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DF6FB" w14:textId="558F56DC" w:rsidR="005613DE" w:rsidRDefault="007B171D" w:rsidP="727F26C7">
      <w:pPr>
        <w:pStyle w:val="Kop1"/>
        <w:numPr>
          <w:ilvl w:val="0"/>
          <w:numId w:val="0"/>
        </w:numPr>
        <w:pBdr>
          <w:bottom w:val="none" w:sz="0" w:space="0" w:color="auto"/>
        </w:pBdr>
        <w:ind w:left="360" w:hanging="360"/>
        <w:rPr>
          <w:sz w:val="32"/>
          <w:szCs w:val="32"/>
        </w:rPr>
      </w:pPr>
      <w:bookmarkStart w:id="0" w:name="_Toc967051203"/>
      <w:bookmarkStart w:id="1" w:name="_Toc423613017"/>
      <w:r w:rsidRPr="727F26C7">
        <w:rPr>
          <w:sz w:val="32"/>
          <w:szCs w:val="32"/>
        </w:rPr>
        <w:t xml:space="preserve">Release notes </w:t>
      </w:r>
      <w:r w:rsidR="00AB3C5C" w:rsidRPr="727F26C7">
        <w:rPr>
          <w:sz w:val="32"/>
          <w:szCs w:val="32"/>
        </w:rPr>
        <w:t>Gservice</w:t>
      </w:r>
      <w:r w:rsidR="00C014D7" w:rsidRPr="727F26C7">
        <w:rPr>
          <w:sz w:val="32"/>
          <w:szCs w:val="32"/>
        </w:rPr>
        <w:t xml:space="preserve"> </w:t>
      </w:r>
      <w:r w:rsidR="000B6527" w:rsidRPr="727F26C7">
        <w:rPr>
          <w:sz w:val="32"/>
          <w:szCs w:val="32"/>
        </w:rPr>
        <w:t xml:space="preserve">SaaS Sprint </w:t>
      </w:r>
      <w:r w:rsidR="00647B01" w:rsidRPr="727F26C7">
        <w:rPr>
          <w:sz w:val="32"/>
          <w:szCs w:val="32"/>
        </w:rPr>
        <w:t>3</w:t>
      </w:r>
      <w:r w:rsidR="00F9190F" w:rsidRPr="727F26C7">
        <w:rPr>
          <w:sz w:val="32"/>
          <w:szCs w:val="32"/>
        </w:rPr>
        <w:t>8</w:t>
      </w:r>
      <w:r w:rsidR="000B6527" w:rsidRPr="727F26C7">
        <w:rPr>
          <w:sz w:val="32"/>
          <w:szCs w:val="32"/>
        </w:rPr>
        <w:t>-</w:t>
      </w:r>
      <w:r w:rsidR="004024D3" w:rsidRPr="727F26C7">
        <w:rPr>
          <w:sz w:val="32"/>
          <w:szCs w:val="32"/>
        </w:rPr>
        <w:t>3</w:t>
      </w:r>
      <w:r w:rsidR="00F9190F" w:rsidRPr="727F26C7">
        <w:rPr>
          <w:sz w:val="32"/>
          <w:szCs w:val="32"/>
        </w:rPr>
        <w:t>9</w:t>
      </w:r>
      <w:bookmarkEnd w:id="0"/>
    </w:p>
    <w:p w14:paraId="17BED580" w14:textId="0F114CB8" w:rsidR="00CE52A3" w:rsidRDefault="00CE52A3" w:rsidP="00CE52A3">
      <w:pPr>
        <w:rPr>
          <w:lang w:val="en-US"/>
        </w:rPr>
      </w:pPr>
    </w:p>
    <w:sdt>
      <w:sdtPr>
        <w:rPr>
          <w:rFonts w:eastAsiaTheme="minorHAnsi" w:cstheme="minorBidi"/>
          <w:bCs w:val="0"/>
          <w:color w:val="auto"/>
          <w:spacing w:val="0"/>
          <w:sz w:val="20"/>
          <w:szCs w:val="20"/>
          <w:lang w:val="nl-BE"/>
        </w:rPr>
        <w:id w:val="1557330340"/>
        <w:docPartObj>
          <w:docPartGallery w:val="Table of Contents"/>
          <w:docPartUnique/>
        </w:docPartObj>
      </w:sdtPr>
      <w:sdtEndPr/>
      <w:sdtContent>
        <w:p w14:paraId="46840BCF" w14:textId="4D4CC5B5" w:rsidR="00CE52A3" w:rsidRDefault="00C5590A" w:rsidP="00CE52A3">
          <w:pPr>
            <w:pStyle w:val="Kopvaninhoudsopgave"/>
            <w:numPr>
              <w:ilvl w:val="0"/>
              <w:numId w:val="0"/>
            </w:numPr>
            <w:ind w:left="360"/>
          </w:pPr>
          <w:proofErr w:type="spellStart"/>
          <w:r>
            <w:t>Inhoudstafel</w:t>
          </w:r>
          <w:proofErr w:type="spellEnd"/>
        </w:p>
        <w:p w14:paraId="5660C42B" w14:textId="742165EA" w:rsidR="00786951" w:rsidRDefault="00786951" w:rsidP="727F26C7">
          <w:pPr>
            <w:pStyle w:val="Inhopg1"/>
            <w:tabs>
              <w:tab w:val="right" w:leader="dot" w:pos="9345"/>
            </w:tabs>
            <w:rPr>
              <w:rStyle w:val="Hyperlink"/>
              <w:noProof/>
              <w:kern w:val="2"/>
              <w:lang w:val="en-BE" w:eastAsia="en-BE"/>
              <w14:ligatures w14:val="standardContextual"/>
            </w:rPr>
          </w:pPr>
          <w:r>
            <w:fldChar w:fldCharType="begin"/>
          </w:r>
          <w:r w:rsidR="00CE52A3">
            <w:instrText>TOC \o "1-3" \z \u \h</w:instrText>
          </w:r>
          <w:r>
            <w:fldChar w:fldCharType="separate"/>
          </w:r>
          <w:hyperlink w:anchor="_Toc967051203">
            <w:r w:rsidR="727F26C7" w:rsidRPr="727F26C7">
              <w:rPr>
                <w:rStyle w:val="Hyperlink"/>
              </w:rPr>
              <w:t>Release notes Gservice SaaS Sprint 38-39</w:t>
            </w:r>
            <w:r w:rsidR="00CE52A3">
              <w:tab/>
            </w:r>
            <w:r w:rsidR="00CE52A3">
              <w:fldChar w:fldCharType="begin"/>
            </w:r>
            <w:r w:rsidR="00CE52A3">
              <w:instrText>PAGEREF _Toc967051203 \h</w:instrText>
            </w:r>
            <w:r w:rsidR="00CE52A3">
              <w:fldChar w:fldCharType="separate"/>
            </w:r>
            <w:r w:rsidR="727F26C7" w:rsidRPr="727F26C7">
              <w:rPr>
                <w:rStyle w:val="Hyperlink"/>
              </w:rPr>
              <w:t>1</w:t>
            </w:r>
            <w:r w:rsidR="00CE52A3">
              <w:fldChar w:fldCharType="end"/>
            </w:r>
          </w:hyperlink>
        </w:p>
        <w:p w14:paraId="59527C50" w14:textId="08D81E33" w:rsidR="00786951" w:rsidRDefault="727F26C7" w:rsidP="727F26C7">
          <w:pPr>
            <w:pStyle w:val="Inhopg1"/>
            <w:tabs>
              <w:tab w:val="left" w:pos="435"/>
              <w:tab w:val="right" w:leader="dot" w:pos="9345"/>
            </w:tabs>
            <w:rPr>
              <w:rStyle w:val="Hyperlink"/>
              <w:noProof/>
              <w:kern w:val="2"/>
              <w:lang w:val="en-BE" w:eastAsia="en-BE"/>
              <w14:ligatures w14:val="standardContextual"/>
            </w:rPr>
          </w:pPr>
          <w:hyperlink w:anchor="_Toc1873364317">
            <w:r w:rsidRPr="727F26C7">
              <w:rPr>
                <w:rStyle w:val="Hyperlink"/>
              </w:rPr>
              <w:t>1.</w:t>
            </w:r>
            <w:r w:rsidR="00786951">
              <w:tab/>
            </w:r>
            <w:r w:rsidRPr="727F26C7">
              <w:rPr>
                <w:rStyle w:val="Hyperlink"/>
              </w:rPr>
              <w:t>Nieuwe functionaliteiten</w:t>
            </w:r>
            <w:r w:rsidR="00786951">
              <w:tab/>
            </w:r>
            <w:r w:rsidR="00786951">
              <w:fldChar w:fldCharType="begin"/>
            </w:r>
            <w:r w:rsidR="00786951">
              <w:instrText>PAGEREF _Toc1873364317 \h</w:instrText>
            </w:r>
            <w:r w:rsidR="00786951">
              <w:fldChar w:fldCharType="separate"/>
            </w:r>
            <w:r w:rsidRPr="727F26C7">
              <w:rPr>
                <w:rStyle w:val="Hyperlink"/>
              </w:rPr>
              <w:t>1</w:t>
            </w:r>
            <w:r w:rsidR="00786951">
              <w:fldChar w:fldCharType="end"/>
            </w:r>
          </w:hyperlink>
        </w:p>
        <w:p w14:paraId="4C77E8F8" w14:textId="372F06BE" w:rsidR="00786951" w:rsidRDefault="727F26C7" w:rsidP="727F26C7">
          <w:pPr>
            <w:pStyle w:val="Inhopg2"/>
            <w:tabs>
              <w:tab w:val="right" w:leader="dot" w:pos="9345"/>
            </w:tabs>
            <w:rPr>
              <w:rStyle w:val="Hyperlink"/>
              <w:noProof/>
              <w:kern w:val="2"/>
              <w:lang w:val="en-BE" w:eastAsia="en-BE"/>
              <w14:ligatures w14:val="standardContextual"/>
            </w:rPr>
          </w:pPr>
          <w:hyperlink w:anchor="_Toc475314300">
            <w:r w:rsidRPr="727F26C7">
              <w:rPr>
                <w:rStyle w:val="Hyperlink"/>
              </w:rPr>
              <w:t>ALGEMEEN: Nieuwe machtigingensets (21731-21732)</w:t>
            </w:r>
            <w:r w:rsidR="00786951">
              <w:tab/>
            </w:r>
            <w:r w:rsidR="00786951">
              <w:fldChar w:fldCharType="begin"/>
            </w:r>
            <w:r w:rsidR="00786951">
              <w:instrText>PAGEREF _Toc475314300 \h</w:instrText>
            </w:r>
            <w:r w:rsidR="00786951">
              <w:fldChar w:fldCharType="separate"/>
            </w:r>
            <w:r w:rsidRPr="727F26C7">
              <w:rPr>
                <w:rStyle w:val="Hyperlink"/>
              </w:rPr>
              <w:t>2</w:t>
            </w:r>
            <w:r w:rsidR="00786951">
              <w:fldChar w:fldCharType="end"/>
            </w:r>
          </w:hyperlink>
        </w:p>
        <w:p w14:paraId="2F315F1E" w14:textId="3FA39FD5" w:rsidR="00786951" w:rsidRDefault="727F26C7" w:rsidP="727F26C7">
          <w:pPr>
            <w:pStyle w:val="Inhopg2"/>
            <w:tabs>
              <w:tab w:val="right" w:leader="dot" w:pos="9345"/>
            </w:tabs>
            <w:rPr>
              <w:rStyle w:val="Hyperlink"/>
              <w:noProof/>
              <w:kern w:val="2"/>
              <w:lang w:val="en-BE" w:eastAsia="en-BE"/>
              <w14:ligatures w14:val="standardContextual"/>
            </w:rPr>
          </w:pPr>
          <w:hyperlink w:anchor="_Toc1638051354">
            <w:r w:rsidRPr="727F26C7">
              <w:rPr>
                <w:rStyle w:val="Hyperlink"/>
              </w:rPr>
              <w:t>ALGEMEEN: Redesign GSB Setup (18525)</w:t>
            </w:r>
            <w:r w:rsidR="00786951">
              <w:tab/>
            </w:r>
            <w:r w:rsidR="00786951">
              <w:fldChar w:fldCharType="begin"/>
            </w:r>
            <w:r w:rsidR="00786951">
              <w:instrText>PAGEREF _Toc1638051354 \h</w:instrText>
            </w:r>
            <w:r w:rsidR="00786951">
              <w:fldChar w:fldCharType="separate"/>
            </w:r>
            <w:r w:rsidRPr="727F26C7">
              <w:rPr>
                <w:rStyle w:val="Hyperlink"/>
              </w:rPr>
              <w:t>2</w:t>
            </w:r>
            <w:r w:rsidR="00786951">
              <w:fldChar w:fldCharType="end"/>
            </w:r>
          </w:hyperlink>
        </w:p>
        <w:p w14:paraId="141AC064" w14:textId="0F96734E" w:rsidR="00786951" w:rsidRDefault="727F26C7" w:rsidP="727F26C7">
          <w:pPr>
            <w:pStyle w:val="Inhopg2"/>
            <w:tabs>
              <w:tab w:val="right" w:leader="dot" w:pos="9345"/>
            </w:tabs>
            <w:rPr>
              <w:rStyle w:val="Hyperlink"/>
              <w:noProof/>
              <w:kern w:val="2"/>
              <w:lang w:val="en-BE" w:eastAsia="en-BE"/>
              <w14:ligatures w14:val="standardContextual"/>
            </w:rPr>
          </w:pPr>
          <w:hyperlink w:anchor="_Toc154840045">
            <w:r w:rsidRPr="727F26C7">
              <w:rPr>
                <w:rStyle w:val="Hyperlink"/>
              </w:rPr>
              <w:t>ALGEMEEN: Gservice instelling ‘Naam 2 niet tonen’ (6395)</w:t>
            </w:r>
            <w:r w:rsidR="00786951">
              <w:tab/>
            </w:r>
            <w:r w:rsidR="00786951">
              <w:fldChar w:fldCharType="begin"/>
            </w:r>
            <w:r w:rsidR="00786951">
              <w:instrText>PAGEREF _Toc154840045 \h</w:instrText>
            </w:r>
            <w:r w:rsidR="00786951">
              <w:fldChar w:fldCharType="separate"/>
            </w:r>
            <w:r w:rsidRPr="727F26C7">
              <w:rPr>
                <w:rStyle w:val="Hyperlink"/>
              </w:rPr>
              <w:t>3</w:t>
            </w:r>
            <w:r w:rsidR="00786951">
              <w:fldChar w:fldCharType="end"/>
            </w:r>
          </w:hyperlink>
        </w:p>
        <w:p w14:paraId="5BC3A32D" w14:textId="7013D14D" w:rsidR="00786951" w:rsidRDefault="727F26C7" w:rsidP="727F26C7">
          <w:pPr>
            <w:pStyle w:val="Inhopg2"/>
            <w:tabs>
              <w:tab w:val="right" w:leader="dot" w:pos="9345"/>
            </w:tabs>
            <w:rPr>
              <w:rStyle w:val="Hyperlink"/>
              <w:noProof/>
              <w:kern w:val="2"/>
              <w:lang w:val="en-BE" w:eastAsia="en-BE"/>
              <w14:ligatures w14:val="standardContextual"/>
            </w:rPr>
          </w:pPr>
          <w:hyperlink w:anchor="_Toc1850709982">
            <w:r w:rsidRPr="727F26C7">
              <w:rPr>
                <w:rStyle w:val="Hyperlink"/>
              </w:rPr>
              <w:t>CONTACT: Aanpassing zoekvenster (6383)</w:t>
            </w:r>
            <w:r w:rsidR="00786951">
              <w:tab/>
            </w:r>
            <w:r w:rsidR="00786951">
              <w:fldChar w:fldCharType="begin"/>
            </w:r>
            <w:r w:rsidR="00786951">
              <w:instrText>PAGEREF _Toc1850709982 \h</w:instrText>
            </w:r>
            <w:r w:rsidR="00786951">
              <w:fldChar w:fldCharType="separate"/>
            </w:r>
            <w:r w:rsidRPr="727F26C7">
              <w:rPr>
                <w:rStyle w:val="Hyperlink"/>
              </w:rPr>
              <w:t>4</w:t>
            </w:r>
            <w:r w:rsidR="00786951">
              <w:fldChar w:fldCharType="end"/>
            </w:r>
          </w:hyperlink>
        </w:p>
        <w:p w14:paraId="7B57D447" w14:textId="00BAD33F" w:rsidR="00786951" w:rsidRDefault="727F26C7" w:rsidP="727F26C7">
          <w:pPr>
            <w:pStyle w:val="Inhopg2"/>
            <w:tabs>
              <w:tab w:val="right" w:leader="dot" w:pos="9345"/>
            </w:tabs>
            <w:rPr>
              <w:rStyle w:val="Hyperlink"/>
              <w:noProof/>
              <w:kern w:val="2"/>
              <w:lang w:val="en-BE" w:eastAsia="en-BE"/>
              <w14:ligatures w14:val="standardContextual"/>
            </w:rPr>
          </w:pPr>
          <w:hyperlink w:anchor="_Toc1352072713">
            <w:r w:rsidRPr="727F26C7">
              <w:rPr>
                <w:rStyle w:val="Hyperlink"/>
              </w:rPr>
              <w:t>INKOOP: Veld ‘Verwachte ontvangstdatum’ (2282)</w:t>
            </w:r>
            <w:r w:rsidR="00786951">
              <w:tab/>
            </w:r>
            <w:r w:rsidR="00786951">
              <w:fldChar w:fldCharType="begin"/>
            </w:r>
            <w:r w:rsidR="00786951">
              <w:instrText>PAGEREF _Toc1352072713 \h</w:instrText>
            </w:r>
            <w:r w:rsidR="00786951">
              <w:fldChar w:fldCharType="separate"/>
            </w:r>
            <w:r w:rsidRPr="727F26C7">
              <w:rPr>
                <w:rStyle w:val="Hyperlink"/>
              </w:rPr>
              <w:t>5</w:t>
            </w:r>
            <w:r w:rsidR="00786951">
              <w:fldChar w:fldCharType="end"/>
            </w:r>
          </w:hyperlink>
        </w:p>
        <w:p w14:paraId="7377AD50" w14:textId="4B32BA6A" w:rsidR="00786951" w:rsidRDefault="727F26C7" w:rsidP="727F26C7">
          <w:pPr>
            <w:pStyle w:val="Inhopg2"/>
            <w:tabs>
              <w:tab w:val="right" w:leader="dot" w:pos="9345"/>
            </w:tabs>
            <w:rPr>
              <w:rStyle w:val="Hyperlink"/>
              <w:noProof/>
              <w:kern w:val="2"/>
              <w:lang w:val="en-BE" w:eastAsia="en-BE"/>
              <w14:ligatures w14:val="standardContextual"/>
            </w:rPr>
          </w:pPr>
          <w:hyperlink w:anchor="_Toc880079647">
            <w:r w:rsidRPr="727F26C7">
              <w:rPr>
                <w:rStyle w:val="Hyperlink"/>
              </w:rPr>
              <w:t>INKOOP: Actieknop ‘Alle Spec.-regels in inkoopvoorstel plaatsen’’ (3984)</w:t>
            </w:r>
            <w:r w:rsidR="00786951">
              <w:tab/>
            </w:r>
            <w:r w:rsidR="00786951">
              <w:fldChar w:fldCharType="begin"/>
            </w:r>
            <w:r w:rsidR="00786951">
              <w:instrText>PAGEREF _Toc880079647 \h</w:instrText>
            </w:r>
            <w:r w:rsidR="00786951">
              <w:fldChar w:fldCharType="separate"/>
            </w:r>
            <w:r w:rsidRPr="727F26C7">
              <w:rPr>
                <w:rStyle w:val="Hyperlink"/>
              </w:rPr>
              <w:t>6</w:t>
            </w:r>
            <w:r w:rsidR="00786951">
              <w:fldChar w:fldCharType="end"/>
            </w:r>
          </w:hyperlink>
        </w:p>
        <w:p w14:paraId="5140CA47" w14:textId="1BDE5A7C" w:rsidR="00786951" w:rsidRDefault="727F26C7" w:rsidP="727F26C7">
          <w:pPr>
            <w:pStyle w:val="Inhopg2"/>
            <w:tabs>
              <w:tab w:val="right" w:leader="dot" w:pos="9345"/>
            </w:tabs>
            <w:rPr>
              <w:rStyle w:val="Hyperlink"/>
              <w:noProof/>
              <w:kern w:val="2"/>
              <w:lang w:val="en-BE" w:eastAsia="en-BE"/>
              <w14:ligatures w14:val="standardContextual"/>
            </w:rPr>
          </w:pPr>
          <w:hyperlink w:anchor="_Toc1345117011">
            <w:r w:rsidRPr="727F26C7">
              <w:rPr>
                <w:rStyle w:val="Hyperlink"/>
              </w:rPr>
              <w:t>I</w:t>
            </w:r>
            <w:r w:rsidR="00A6378B">
              <w:rPr>
                <w:rStyle w:val="Hyperlink"/>
              </w:rPr>
              <w:t>NKOOP</w:t>
            </w:r>
            <w:r w:rsidRPr="727F26C7">
              <w:rPr>
                <w:rStyle w:val="Hyperlink"/>
              </w:rPr>
              <w:t>: Elink to Appsource (21827)</w:t>
            </w:r>
            <w:r w:rsidR="00786951">
              <w:tab/>
            </w:r>
            <w:r w:rsidR="00786951">
              <w:fldChar w:fldCharType="begin"/>
            </w:r>
            <w:r w:rsidR="00786951">
              <w:instrText>PAGEREF _Toc1345117011 \h</w:instrText>
            </w:r>
            <w:r w:rsidR="00786951">
              <w:fldChar w:fldCharType="separate"/>
            </w:r>
            <w:r w:rsidRPr="727F26C7">
              <w:rPr>
                <w:rStyle w:val="Hyperlink"/>
              </w:rPr>
              <w:t>7</w:t>
            </w:r>
            <w:r w:rsidR="00786951">
              <w:fldChar w:fldCharType="end"/>
            </w:r>
          </w:hyperlink>
        </w:p>
        <w:p w14:paraId="3D9CD524" w14:textId="125D05DD" w:rsidR="00786951" w:rsidRDefault="727F26C7" w:rsidP="727F26C7">
          <w:pPr>
            <w:pStyle w:val="Inhopg2"/>
            <w:tabs>
              <w:tab w:val="right" w:leader="dot" w:pos="9345"/>
            </w:tabs>
            <w:rPr>
              <w:rStyle w:val="Hyperlink"/>
              <w:noProof/>
              <w:kern w:val="2"/>
              <w:lang w:val="en-BE" w:eastAsia="en-BE"/>
              <w14:ligatures w14:val="standardContextual"/>
            </w:rPr>
          </w:pPr>
          <w:hyperlink w:anchor="_Toc110351158">
            <w:r w:rsidRPr="727F26C7">
              <w:rPr>
                <w:rStyle w:val="Hyperlink"/>
              </w:rPr>
              <w:t>PROJECT: Sell-to code (20584)</w:t>
            </w:r>
            <w:r w:rsidR="00786951">
              <w:tab/>
            </w:r>
            <w:r w:rsidR="00786951">
              <w:fldChar w:fldCharType="begin"/>
            </w:r>
            <w:r w:rsidR="00786951">
              <w:instrText>PAGEREF _Toc110351158 \h</w:instrText>
            </w:r>
            <w:r w:rsidR="00786951">
              <w:fldChar w:fldCharType="separate"/>
            </w:r>
            <w:r w:rsidRPr="727F26C7">
              <w:rPr>
                <w:rStyle w:val="Hyperlink"/>
              </w:rPr>
              <w:t>8</w:t>
            </w:r>
            <w:r w:rsidR="00786951">
              <w:fldChar w:fldCharType="end"/>
            </w:r>
          </w:hyperlink>
        </w:p>
        <w:p w14:paraId="44A9ADA1" w14:textId="7F61BCDF" w:rsidR="00786951" w:rsidRDefault="727F26C7" w:rsidP="727F26C7">
          <w:pPr>
            <w:pStyle w:val="Inhopg2"/>
            <w:tabs>
              <w:tab w:val="right" w:leader="dot" w:pos="9345"/>
            </w:tabs>
            <w:rPr>
              <w:rStyle w:val="Hyperlink"/>
              <w:noProof/>
              <w:kern w:val="2"/>
              <w:lang w:val="en-BE" w:eastAsia="en-BE"/>
              <w14:ligatures w14:val="standardContextual"/>
            </w:rPr>
          </w:pPr>
          <w:hyperlink w:anchor="_Toc287069837">
            <w:r w:rsidRPr="727F26C7">
              <w:rPr>
                <w:rStyle w:val="Hyperlink"/>
              </w:rPr>
              <w:t>PROJECT: ENU vertalingen: JOB naar PROJECT (20005)</w:t>
            </w:r>
            <w:r w:rsidR="00786951">
              <w:tab/>
            </w:r>
            <w:r w:rsidR="00786951">
              <w:fldChar w:fldCharType="begin"/>
            </w:r>
            <w:r w:rsidR="00786951">
              <w:instrText>PAGEREF _Toc287069837 \h</w:instrText>
            </w:r>
            <w:r w:rsidR="00786951">
              <w:fldChar w:fldCharType="separate"/>
            </w:r>
            <w:r w:rsidRPr="727F26C7">
              <w:rPr>
                <w:rStyle w:val="Hyperlink"/>
              </w:rPr>
              <w:t>8</w:t>
            </w:r>
            <w:r w:rsidR="00786951">
              <w:fldChar w:fldCharType="end"/>
            </w:r>
          </w:hyperlink>
        </w:p>
        <w:p w14:paraId="3C76D460" w14:textId="0E4A175C" w:rsidR="00786951" w:rsidRDefault="727F26C7" w:rsidP="727F26C7">
          <w:pPr>
            <w:pStyle w:val="Inhopg2"/>
            <w:tabs>
              <w:tab w:val="right" w:leader="dot" w:pos="9345"/>
            </w:tabs>
            <w:rPr>
              <w:rStyle w:val="Hyperlink"/>
              <w:noProof/>
              <w:kern w:val="2"/>
              <w:lang w:val="en-BE" w:eastAsia="en-BE"/>
              <w14:ligatures w14:val="standardContextual"/>
            </w:rPr>
          </w:pPr>
          <w:hyperlink w:anchor="_Toc1712237191">
            <w:r w:rsidRPr="727F26C7">
              <w:rPr>
                <w:rStyle w:val="Hyperlink"/>
              </w:rPr>
              <w:t>PROJECT: Optieregels in afdruk Verkoopofferte calculatie (20612)</w:t>
            </w:r>
            <w:r w:rsidR="00786951">
              <w:tab/>
            </w:r>
            <w:r w:rsidR="00786951">
              <w:fldChar w:fldCharType="begin"/>
            </w:r>
            <w:r w:rsidR="00786951">
              <w:instrText>PAGEREF _Toc1712237191 \h</w:instrText>
            </w:r>
            <w:r w:rsidR="00786951">
              <w:fldChar w:fldCharType="separate"/>
            </w:r>
            <w:r w:rsidRPr="727F26C7">
              <w:rPr>
                <w:rStyle w:val="Hyperlink"/>
              </w:rPr>
              <w:t>8</w:t>
            </w:r>
            <w:r w:rsidR="00786951">
              <w:fldChar w:fldCharType="end"/>
            </w:r>
          </w:hyperlink>
        </w:p>
        <w:p w14:paraId="35BE4D61" w14:textId="44D3BCF3" w:rsidR="00786951" w:rsidRDefault="727F26C7" w:rsidP="727F26C7">
          <w:pPr>
            <w:pStyle w:val="Inhopg2"/>
            <w:tabs>
              <w:tab w:val="right" w:leader="dot" w:pos="9345"/>
            </w:tabs>
            <w:rPr>
              <w:rStyle w:val="Hyperlink"/>
              <w:noProof/>
              <w:kern w:val="2"/>
              <w:lang w:val="en-BE" w:eastAsia="en-BE"/>
              <w14:ligatures w14:val="standardContextual"/>
            </w:rPr>
          </w:pPr>
          <w:hyperlink w:anchor="_Toc850845247">
            <w:r w:rsidRPr="727F26C7">
              <w:rPr>
                <w:rStyle w:val="Hyperlink"/>
              </w:rPr>
              <w:t>PROJECT: Project op afdruk bij factureren aan meerdere klanten (19630)</w:t>
            </w:r>
            <w:r w:rsidR="00786951">
              <w:tab/>
            </w:r>
            <w:r w:rsidR="00786951">
              <w:fldChar w:fldCharType="begin"/>
            </w:r>
            <w:r w:rsidR="00786951">
              <w:instrText>PAGEREF _Toc850845247 \h</w:instrText>
            </w:r>
            <w:r w:rsidR="00786951">
              <w:fldChar w:fldCharType="separate"/>
            </w:r>
            <w:r w:rsidRPr="727F26C7">
              <w:rPr>
                <w:rStyle w:val="Hyperlink"/>
              </w:rPr>
              <w:t>9</w:t>
            </w:r>
            <w:r w:rsidR="00786951">
              <w:fldChar w:fldCharType="end"/>
            </w:r>
          </w:hyperlink>
        </w:p>
        <w:p w14:paraId="60AB484B" w14:textId="664C3C9E" w:rsidR="00786951" w:rsidRDefault="727F26C7" w:rsidP="727F26C7">
          <w:pPr>
            <w:pStyle w:val="Inhopg2"/>
            <w:tabs>
              <w:tab w:val="right" w:leader="dot" w:pos="9345"/>
            </w:tabs>
            <w:rPr>
              <w:rStyle w:val="Hyperlink"/>
              <w:noProof/>
              <w:kern w:val="2"/>
              <w:lang w:val="en-BE" w:eastAsia="en-BE"/>
              <w14:ligatures w14:val="standardContextual"/>
            </w:rPr>
          </w:pPr>
          <w:hyperlink w:anchor="_Toc1386428034">
            <w:r w:rsidRPr="727F26C7">
              <w:rPr>
                <w:rStyle w:val="Hyperlink"/>
              </w:rPr>
              <w:t>PROJECT: Herzieningsformule: teller- en noemerwaarden (20570)</w:t>
            </w:r>
            <w:r w:rsidR="00786951">
              <w:tab/>
            </w:r>
            <w:r w:rsidR="00786951">
              <w:fldChar w:fldCharType="begin"/>
            </w:r>
            <w:r w:rsidR="00786951">
              <w:instrText>PAGEREF _Toc1386428034 \h</w:instrText>
            </w:r>
            <w:r w:rsidR="00786951">
              <w:fldChar w:fldCharType="separate"/>
            </w:r>
            <w:r w:rsidRPr="727F26C7">
              <w:rPr>
                <w:rStyle w:val="Hyperlink"/>
              </w:rPr>
              <w:t>9</w:t>
            </w:r>
            <w:r w:rsidR="00786951">
              <w:fldChar w:fldCharType="end"/>
            </w:r>
          </w:hyperlink>
        </w:p>
        <w:p w14:paraId="1DA96972" w14:textId="2ED27C14" w:rsidR="00786951" w:rsidRDefault="727F26C7" w:rsidP="727F26C7">
          <w:pPr>
            <w:pStyle w:val="Inhopg2"/>
            <w:tabs>
              <w:tab w:val="right" w:leader="dot" w:pos="9345"/>
            </w:tabs>
            <w:rPr>
              <w:rStyle w:val="Hyperlink"/>
              <w:noProof/>
              <w:kern w:val="2"/>
              <w:lang w:val="en-BE" w:eastAsia="en-BE"/>
              <w14:ligatures w14:val="standardContextual"/>
            </w:rPr>
          </w:pPr>
          <w:hyperlink w:anchor="_Toc684859039">
            <w:r w:rsidRPr="727F26C7">
              <w:rPr>
                <w:rStyle w:val="Hyperlink"/>
              </w:rPr>
              <w:t>SERVICE: Projectnummer op serviceregels van een serviceorder (18525)</w:t>
            </w:r>
            <w:r w:rsidR="00786951">
              <w:tab/>
            </w:r>
            <w:r w:rsidR="00786951">
              <w:fldChar w:fldCharType="begin"/>
            </w:r>
            <w:r w:rsidR="00786951">
              <w:instrText>PAGEREF _Toc684859039 \h</w:instrText>
            </w:r>
            <w:r w:rsidR="00786951">
              <w:fldChar w:fldCharType="separate"/>
            </w:r>
            <w:r w:rsidRPr="727F26C7">
              <w:rPr>
                <w:rStyle w:val="Hyperlink"/>
              </w:rPr>
              <w:t>10</w:t>
            </w:r>
            <w:r w:rsidR="00786951">
              <w:fldChar w:fldCharType="end"/>
            </w:r>
          </w:hyperlink>
        </w:p>
        <w:p w14:paraId="073EF277" w14:textId="071A6B59" w:rsidR="00786951" w:rsidRDefault="727F26C7" w:rsidP="727F26C7">
          <w:pPr>
            <w:pStyle w:val="Inhopg2"/>
            <w:tabs>
              <w:tab w:val="right" w:leader="dot" w:pos="9345"/>
            </w:tabs>
            <w:rPr>
              <w:rStyle w:val="Hyperlink"/>
              <w:noProof/>
              <w:kern w:val="2"/>
              <w:lang w:val="en-BE" w:eastAsia="en-BE"/>
              <w14:ligatures w14:val="standardContextual"/>
            </w:rPr>
          </w:pPr>
          <w:hyperlink w:anchor="_Toc125446780">
            <w:r w:rsidRPr="727F26C7">
              <w:rPr>
                <w:rStyle w:val="Hyperlink"/>
              </w:rPr>
              <w:t>SERVICE: Artikel: serviceartikelgroep optimalisatie (19979)</w:t>
            </w:r>
            <w:r w:rsidR="00786951">
              <w:tab/>
            </w:r>
            <w:r w:rsidR="00786951">
              <w:fldChar w:fldCharType="begin"/>
            </w:r>
            <w:r w:rsidR="00786951">
              <w:instrText>PAGEREF _Toc125446780 \h</w:instrText>
            </w:r>
            <w:r w:rsidR="00786951">
              <w:fldChar w:fldCharType="separate"/>
            </w:r>
            <w:r w:rsidRPr="727F26C7">
              <w:rPr>
                <w:rStyle w:val="Hyperlink"/>
              </w:rPr>
              <w:t>11</w:t>
            </w:r>
            <w:r w:rsidR="00786951">
              <w:fldChar w:fldCharType="end"/>
            </w:r>
          </w:hyperlink>
        </w:p>
        <w:p w14:paraId="14E86D9D" w14:textId="5AE56109" w:rsidR="00786951" w:rsidRDefault="727F26C7" w:rsidP="727F26C7">
          <w:pPr>
            <w:pStyle w:val="Inhopg2"/>
            <w:tabs>
              <w:tab w:val="right" w:leader="dot" w:pos="9345"/>
            </w:tabs>
            <w:rPr>
              <w:rStyle w:val="Hyperlink"/>
              <w:noProof/>
              <w:kern w:val="2"/>
              <w:lang w:val="en-BE" w:eastAsia="en-BE"/>
              <w14:ligatures w14:val="standardContextual"/>
            </w:rPr>
          </w:pPr>
          <w:hyperlink w:anchor="_Toc770894014">
            <w:r w:rsidRPr="727F26C7">
              <w:rPr>
                <w:rStyle w:val="Hyperlink"/>
              </w:rPr>
              <w:t>SERVICE: Uitbreiding servicetest sjabloon (21365)</w:t>
            </w:r>
            <w:r w:rsidR="00786951">
              <w:tab/>
            </w:r>
            <w:r w:rsidR="00786951">
              <w:fldChar w:fldCharType="begin"/>
            </w:r>
            <w:r w:rsidR="00786951">
              <w:instrText>PAGEREF _Toc770894014 \h</w:instrText>
            </w:r>
            <w:r w:rsidR="00786951">
              <w:fldChar w:fldCharType="separate"/>
            </w:r>
            <w:r w:rsidRPr="727F26C7">
              <w:rPr>
                <w:rStyle w:val="Hyperlink"/>
              </w:rPr>
              <w:t>11</w:t>
            </w:r>
            <w:r w:rsidR="00786951">
              <w:fldChar w:fldCharType="end"/>
            </w:r>
          </w:hyperlink>
        </w:p>
        <w:p w14:paraId="33C1E439" w14:textId="4C863C3B" w:rsidR="00786951" w:rsidRDefault="727F26C7" w:rsidP="727F26C7">
          <w:pPr>
            <w:pStyle w:val="Inhopg2"/>
            <w:tabs>
              <w:tab w:val="right" w:leader="dot" w:pos="9345"/>
            </w:tabs>
            <w:rPr>
              <w:rStyle w:val="Hyperlink"/>
              <w:noProof/>
              <w:kern w:val="2"/>
              <w:lang w:val="en-BE" w:eastAsia="en-BE"/>
              <w14:ligatures w14:val="standardContextual"/>
            </w:rPr>
          </w:pPr>
          <w:hyperlink w:anchor="_Toc262514569">
            <w:r w:rsidRPr="727F26C7">
              <w:rPr>
                <w:rStyle w:val="Hyperlink"/>
              </w:rPr>
              <w:t>MOBILE NAV: Upgrade laatste versie (21380)</w:t>
            </w:r>
            <w:r w:rsidR="00786951">
              <w:tab/>
            </w:r>
            <w:r w:rsidR="00786951">
              <w:fldChar w:fldCharType="begin"/>
            </w:r>
            <w:r w:rsidR="00786951">
              <w:instrText>PAGEREF _Toc262514569 \h</w:instrText>
            </w:r>
            <w:r w:rsidR="00786951">
              <w:fldChar w:fldCharType="separate"/>
            </w:r>
            <w:r w:rsidRPr="727F26C7">
              <w:rPr>
                <w:rStyle w:val="Hyperlink"/>
              </w:rPr>
              <w:t>12</w:t>
            </w:r>
            <w:r w:rsidR="00786951">
              <w:fldChar w:fldCharType="end"/>
            </w:r>
          </w:hyperlink>
        </w:p>
        <w:p w14:paraId="305D1D6C" w14:textId="65274A4B" w:rsidR="00786951" w:rsidRDefault="727F26C7" w:rsidP="727F26C7">
          <w:pPr>
            <w:pStyle w:val="Inhopg1"/>
            <w:tabs>
              <w:tab w:val="left" w:pos="390"/>
              <w:tab w:val="right" w:leader="dot" w:pos="9345"/>
            </w:tabs>
            <w:rPr>
              <w:rStyle w:val="Hyperlink"/>
              <w:noProof/>
              <w:kern w:val="2"/>
              <w:lang w:val="en-BE" w:eastAsia="en-BE"/>
              <w14:ligatures w14:val="standardContextual"/>
            </w:rPr>
          </w:pPr>
          <w:hyperlink w:anchor="_Toc374863717">
            <w:r w:rsidRPr="727F26C7">
              <w:rPr>
                <w:rStyle w:val="Hyperlink"/>
              </w:rPr>
              <w:t>2.</w:t>
            </w:r>
            <w:r w:rsidR="00786951">
              <w:tab/>
            </w:r>
            <w:r w:rsidRPr="727F26C7">
              <w:rPr>
                <w:rStyle w:val="Hyperlink"/>
              </w:rPr>
              <w:t>Wijzigingen</w:t>
            </w:r>
            <w:r w:rsidR="00786951">
              <w:tab/>
            </w:r>
            <w:r w:rsidR="00786951">
              <w:fldChar w:fldCharType="begin"/>
            </w:r>
            <w:r w:rsidR="00786951">
              <w:instrText>PAGEREF _Toc374863717 \h</w:instrText>
            </w:r>
            <w:r w:rsidR="00786951">
              <w:fldChar w:fldCharType="separate"/>
            </w:r>
            <w:r w:rsidRPr="727F26C7">
              <w:rPr>
                <w:rStyle w:val="Hyperlink"/>
              </w:rPr>
              <w:t>12</w:t>
            </w:r>
            <w:r w:rsidR="00786951">
              <w:fldChar w:fldCharType="end"/>
            </w:r>
          </w:hyperlink>
        </w:p>
        <w:p w14:paraId="7F3E9358" w14:textId="1D27A5AC" w:rsidR="00786951" w:rsidRDefault="727F26C7" w:rsidP="727F26C7">
          <w:pPr>
            <w:pStyle w:val="Inhopg2"/>
            <w:tabs>
              <w:tab w:val="right" w:leader="dot" w:pos="9345"/>
            </w:tabs>
            <w:rPr>
              <w:rStyle w:val="Hyperlink"/>
              <w:noProof/>
              <w:kern w:val="2"/>
              <w:lang w:val="en-BE" w:eastAsia="en-BE"/>
              <w14:ligatures w14:val="standardContextual"/>
            </w:rPr>
          </w:pPr>
          <w:hyperlink w:anchor="_Toc1845853303">
            <w:r w:rsidRPr="727F26C7">
              <w:rPr>
                <w:rStyle w:val="Hyperlink"/>
              </w:rPr>
              <w:t>PROJECT: Projectofferte: ‘Document kopiëren’ (20385+21737)</w:t>
            </w:r>
            <w:r w:rsidR="00786951">
              <w:tab/>
            </w:r>
            <w:r w:rsidR="00786951">
              <w:fldChar w:fldCharType="begin"/>
            </w:r>
            <w:r w:rsidR="00786951">
              <w:instrText>PAGEREF _Toc1845853303 \h</w:instrText>
            </w:r>
            <w:r w:rsidR="00786951">
              <w:fldChar w:fldCharType="separate"/>
            </w:r>
            <w:r w:rsidRPr="727F26C7">
              <w:rPr>
                <w:rStyle w:val="Hyperlink"/>
              </w:rPr>
              <w:t>13</w:t>
            </w:r>
            <w:r w:rsidR="00786951">
              <w:fldChar w:fldCharType="end"/>
            </w:r>
          </w:hyperlink>
        </w:p>
        <w:p w14:paraId="1EA79261" w14:textId="5D32199A" w:rsidR="00786951" w:rsidRDefault="727F26C7" w:rsidP="727F26C7">
          <w:pPr>
            <w:pStyle w:val="Inhopg2"/>
            <w:tabs>
              <w:tab w:val="right" w:leader="dot" w:pos="9345"/>
            </w:tabs>
            <w:rPr>
              <w:rStyle w:val="Hyperlink"/>
              <w:noProof/>
              <w:kern w:val="2"/>
              <w:lang w:val="en-BE" w:eastAsia="en-BE"/>
              <w14:ligatures w14:val="standardContextual"/>
            </w:rPr>
          </w:pPr>
          <w:hyperlink w:anchor="_Toc1454740609">
            <w:r w:rsidRPr="727F26C7">
              <w:rPr>
                <w:rStyle w:val="Hyperlink"/>
              </w:rPr>
              <w:t>PROJECT: Projectofferte foutmelding prijsaanvragen maken (16937)</w:t>
            </w:r>
            <w:r w:rsidR="00786951">
              <w:tab/>
            </w:r>
            <w:r w:rsidR="00786951">
              <w:fldChar w:fldCharType="begin"/>
            </w:r>
            <w:r w:rsidR="00786951">
              <w:instrText>PAGEREF _Toc1454740609 \h</w:instrText>
            </w:r>
            <w:r w:rsidR="00786951">
              <w:fldChar w:fldCharType="separate"/>
            </w:r>
            <w:r w:rsidRPr="727F26C7">
              <w:rPr>
                <w:rStyle w:val="Hyperlink"/>
              </w:rPr>
              <w:t>15</w:t>
            </w:r>
            <w:r w:rsidR="00786951">
              <w:fldChar w:fldCharType="end"/>
            </w:r>
          </w:hyperlink>
        </w:p>
        <w:p w14:paraId="1DA74D03" w14:textId="3704DDE6" w:rsidR="00786951" w:rsidRDefault="727F26C7" w:rsidP="727F26C7">
          <w:pPr>
            <w:pStyle w:val="Inhopg2"/>
            <w:tabs>
              <w:tab w:val="right" w:leader="dot" w:pos="9345"/>
            </w:tabs>
            <w:rPr>
              <w:rStyle w:val="Hyperlink"/>
              <w:noProof/>
              <w:kern w:val="2"/>
              <w:lang w:val="en-BE" w:eastAsia="en-BE"/>
              <w14:ligatures w14:val="standardContextual"/>
            </w:rPr>
          </w:pPr>
          <w:hyperlink w:anchor="_Toc1508170800">
            <w:r w:rsidRPr="727F26C7">
              <w:rPr>
                <w:rStyle w:val="Hyperlink"/>
              </w:rPr>
              <w:t>SERVICE: Lay-out servicefactuur (21745)</w:t>
            </w:r>
            <w:r w:rsidR="00786951">
              <w:tab/>
            </w:r>
            <w:r w:rsidR="00786951">
              <w:fldChar w:fldCharType="begin"/>
            </w:r>
            <w:r w:rsidR="00786951">
              <w:instrText>PAGEREF _Toc1508170800 \h</w:instrText>
            </w:r>
            <w:r w:rsidR="00786951">
              <w:fldChar w:fldCharType="separate"/>
            </w:r>
            <w:r w:rsidRPr="727F26C7">
              <w:rPr>
                <w:rStyle w:val="Hyperlink"/>
              </w:rPr>
              <w:t>15</w:t>
            </w:r>
            <w:r w:rsidR="00786951">
              <w:fldChar w:fldCharType="end"/>
            </w:r>
          </w:hyperlink>
        </w:p>
        <w:p w14:paraId="3642214A" w14:textId="39343751" w:rsidR="00786951" w:rsidRDefault="727F26C7" w:rsidP="727F26C7">
          <w:pPr>
            <w:pStyle w:val="Inhopg2"/>
            <w:tabs>
              <w:tab w:val="right" w:leader="dot" w:pos="9345"/>
            </w:tabs>
            <w:rPr>
              <w:rStyle w:val="Hyperlink"/>
              <w:noProof/>
              <w:kern w:val="2"/>
              <w:lang w:val="en-BE" w:eastAsia="en-BE"/>
              <w14:ligatures w14:val="standardContextual"/>
            </w:rPr>
          </w:pPr>
          <w:hyperlink w:anchor="_Toc1236772774">
            <w:r w:rsidRPr="727F26C7">
              <w:rPr>
                <w:rStyle w:val="Hyperlink"/>
              </w:rPr>
              <w:t>PROJECT: Foutmelding ingave urenstaatregel soort Service (21993)</w:t>
            </w:r>
            <w:r w:rsidR="00786951">
              <w:tab/>
            </w:r>
            <w:r w:rsidR="00786951">
              <w:fldChar w:fldCharType="begin"/>
            </w:r>
            <w:r w:rsidR="00786951">
              <w:instrText>PAGEREF _Toc1236772774 \h</w:instrText>
            </w:r>
            <w:r w:rsidR="00786951">
              <w:fldChar w:fldCharType="separate"/>
            </w:r>
            <w:r w:rsidRPr="727F26C7">
              <w:rPr>
                <w:rStyle w:val="Hyperlink"/>
              </w:rPr>
              <w:t>15</w:t>
            </w:r>
            <w:r w:rsidR="00786951">
              <w:fldChar w:fldCharType="end"/>
            </w:r>
          </w:hyperlink>
        </w:p>
        <w:p w14:paraId="2203EC60" w14:textId="0BB445AF" w:rsidR="00786951" w:rsidRDefault="727F26C7" w:rsidP="727F26C7">
          <w:pPr>
            <w:pStyle w:val="Inhopg2"/>
            <w:tabs>
              <w:tab w:val="right" w:leader="dot" w:pos="9345"/>
            </w:tabs>
            <w:rPr>
              <w:rStyle w:val="Hyperlink"/>
              <w:noProof/>
              <w:kern w:val="2"/>
              <w:lang w:val="en-BE" w:eastAsia="en-BE"/>
              <w14:ligatures w14:val="standardContextual"/>
            </w:rPr>
          </w:pPr>
          <w:hyperlink w:anchor="_Toc1958848174">
            <w:r w:rsidRPr="727F26C7">
              <w:rPr>
                <w:rStyle w:val="Hyperlink"/>
              </w:rPr>
              <w:t>AFDRUK: Lay-out Pro-formaverkoopfactuur: terugloop omschrijving (21900)</w:t>
            </w:r>
            <w:r w:rsidR="00786951">
              <w:tab/>
            </w:r>
            <w:r w:rsidR="00786951">
              <w:fldChar w:fldCharType="begin"/>
            </w:r>
            <w:r w:rsidR="00786951">
              <w:instrText>PAGEREF _Toc1958848174 \h</w:instrText>
            </w:r>
            <w:r w:rsidR="00786951">
              <w:fldChar w:fldCharType="separate"/>
            </w:r>
            <w:r w:rsidRPr="727F26C7">
              <w:rPr>
                <w:rStyle w:val="Hyperlink"/>
              </w:rPr>
              <w:t>15</w:t>
            </w:r>
            <w:r w:rsidR="00786951">
              <w:fldChar w:fldCharType="end"/>
            </w:r>
          </w:hyperlink>
        </w:p>
        <w:p w14:paraId="0B8FE636" w14:textId="563AC828" w:rsidR="00786951" w:rsidRDefault="727F26C7" w:rsidP="727F26C7">
          <w:pPr>
            <w:pStyle w:val="Inhopg2"/>
            <w:tabs>
              <w:tab w:val="right" w:leader="dot" w:pos="9345"/>
            </w:tabs>
            <w:rPr>
              <w:rStyle w:val="Hyperlink"/>
              <w:noProof/>
              <w:kern w:val="2"/>
              <w:lang w:val="en-BE" w:eastAsia="en-BE"/>
              <w14:ligatures w14:val="standardContextual"/>
            </w:rPr>
          </w:pPr>
          <w:hyperlink w:anchor="_Toc1014360706">
            <w:r w:rsidRPr="727F26C7">
              <w:rPr>
                <w:rStyle w:val="Hyperlink"/>
              </w:rPr>
              <w:t>MOBILE NAV: Mijn serviceopdracht: ontbrekende knop (20858)</w:t>
            </w:r>
            <w:r w:rsidR="00786951">
              <w:tab/>
            </w:r>
            <w:r w:rsidR="00786951">
              <w:fldChar w:fldCharType="begin"/>
            </w:r>
            <w:r w:rsidR="00786951">
              <w:instrText>PAGEREF _Toc1014360706 \h</w:instrText>
            </w:r>
            <w:r w:rsidR="00786951">
              <w:fldChar w:fldCharType="separate"/>
            </w:r>
            <w:r w:rsidRPr="727F26C7">
              <w:rPr>
                <w:rStyle w:val="Hyperlink"/>
              </w:rPr>
              <w:t>16</w:t>
            </w:r>
            <w:r w:rsidR="00786951">
              <w:fldChar w:fldCharType="end"/>
            </w:r>
          </w:hyperlink>
        </w:p>
        <w:p w14:paraId="2A7F5619" w14:textId="60690BB9" w:rsidR="00786951" w:rsidRDefault="727F26C7" w:rsidP="727F26C7">
          <w:pPr>
            <w:pStyle w:val="Inhopg2"/>
            <w:tabs>
              <w:tab w:val="right" w:leader="dot" w:pos="9345"/>
            </w:tabs>
            <w:rPr>
              <w:rStyle w:val="Hyperlink"/>
              <w:noProof/>
              <w:kern w:val="2"/>
              <w:lang w:val="en-BE" w:eastAsia="en-BE"/>
              <w14:ligatures w14:val="standardContextual"/>
            </w:rPr>
          </w:pPr>
          <w:hyperlink w:anchor="_Toc630387567">
            <w:r w:rsidRPr="727F26C7">
              <w:rPr>
                <w:rStyle w:val="Hyperlink"/>
              </w:rPr>
              <w:t>DOC.CAP: Document Capture goedkeurders: teammember (19952)</w:t>
            </w:r>
            <w:r w:rsidR="00786951">
              <w:tab/>
            </w:r>
            <w:r w:rsidR="00786951">
              <w:fldChar w:fldCharType="begin"/>
            </w:r>
            <w:r w:rsidR="00786951">
              <w:instrText>PAGEREF _Toc630387567 \h</w:instrText>
            </w:r>
            <w:r w:rsidR="00786951">
              <w:fldChar w:fldCharType="separate"/>
            </w:r>
            <w:r w:rsidRPr="727F26C7">
              <w:rPr>
                <w:rStyle w:val="Hyperlink"/>
              </w:rPr>
              <w:t>16</w:t>
            </w:r>
            <w:r w:rsidR="00786951">
              <w:fldChar w:fldCharType="end"/>
            </w:r>
          </w:hyperlink>
          <w:r w:rsidR="00786951">
            <w:fldChar w:fldCharType="end"/>
          </w:r>
        </w:p>
      </w:sdtContent>
    </w:sdt>
    <w:p w14:paraId="52C5E8FA" w14:textId="7216C490" w:rsidR="00CE52A3" w:rsidRDefault="00CE52A3"/>
    <w:p w14:paraId="25B8F1AF" w14:textId="77777777" w:rsidR="00CE52A3" w:rsidRPr="00CE52A3" w:rsidRDefault="00CE52A3" w:rsidP="00CE52A3">
      <w:pPr>
        <w:rPr>
          <w:lang w:val="en-US"/>
        </w:rPr>
      </w:pPr>
    </w:p>
    <w:p w14:paraId="71BEE05B" w14:textId="77777777" w:rsidR="00CE52A3" w:rsidRDefault="00CE52A3">
      <w:pPr>
        <w:rPr>
          <w:rFonts w:eastAsiaTheme="majorEastAsia" w:cs="Arial"/>
          <w:bCs/>
          <w:color w:val="01ABE8"/>
          <w:spacing w:val="40"/>
          <w:sz w:val="28"/>
          <w:szCs w:val="28"/>
          <w:lang w:val="en-US"/>
        </w:rPr>
      </w:pPr>
      <w:r>
        <w:br w:type="page"/>
      </w:r>
    </w:p>
    <w:p w14:paraId="6F088761" w14:textId="5DA04AE8" w:rsidR="004D0127" w:rsidRDefault="007B171D" w:rsidP="000D6814">
      <w:pPr>
        <w:pStyle w:val="Kop1"/>
      </w:pPr>
      <w:bookmarkStart w:id="2" w:name="_Toc1873364317"/>
      <w:proofErr w:type="spellStart"/>
      <w:r>
        <w:lastRenderedPageBreak/>
        <w:t>Nieuwe</w:t>
      </w:r>
      <w:proofErr w:type="spellEnd"/>
      <w:r>
        <w:t xml:space="preserve"> </w:t>
      </w:r>
      <w:proofErr w:type="spellStart"/>
      <w:r>
        <w:t>functionaliteiten</w:t>
      </w:r>
      <w:bookmarkEnd w:id="2"/>
      <w:proofErr w:type="spellEnd"/>
      <w:r w:rsidR="00CE52A3">
        <w:t xml:space="preserve"> </w:t>
      </w:r>
    </w:p>
    <w:p w14:paraId="09A7846A" w14:textId="42B1F447" w:rsidR="00E45B0B" w:rsidRDefault="00E45B0B" w:rsidP="000D6814">
      <w:pPr>
        <w:rPr>
          <w:lang w:val="en-US"/>
        </w:rPr>
      </w:pPr>
    </w:p>
    <w:p w14:paraId="3FF523E1" w14:textId="5D1C8649" w:rsidR="00CE52A3" w:rsidRPr="00CE52A3" w:rsidRDefault="00CE52A3" w:rsidP="00CE52A3">
      <w:pPr>
        <w:jc w:val="right"/>
      </w:pPr>
      <w:r>
        <w:rPr>
          <w:noProof/>
        </w:rPr>
        <w:drawing>
          <wp:inline distT="0" distB="0" distL="0" distR="0" wp14:anchorId="2A588699" wp14:editId="4214CCC8">
            <wp:extent cx="1051560" cy="710831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63559" cy="718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E45B0B" w:rsidRPr="000D6814" w14:paraId="39462CB9" w14:textId="77777777" w:rsidTr="727F26C7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33007" w14:textId="1E91D6B3" w:rsidR="003E484E" w:rsidRPr="006C6659" w:rsidRDefault="00E4737E" w:rsidP="00087073">
            <w:pPr>
              <w:rPr>
                <w:rFonts w:asciiTheme="minorHAnsi" w:eastAsiaTheme="majorEastAsia" w:hAnsiTheme="minorHAnsi" w:cstheme="minorHAnsi"/>
                <w:color w:val="000000" w:themeColor="text1"/>
              </w:rPr>
            </w:pPr>
            <w:bookmarkStart w:id="3" w:name="WI20073"/>
            <w:bookmarkEnd w:id="3"/>
            <w:r>
              <w:rPr>
                <w:rFonts w:eastAsiaTheme="majorEastAsia" w:cs="Arial"/>
                <w:b/>
                <w:bCs/>
                <w:color w:val="000000" w:themeColor="text1"/>
                <w:sz w:val="24"/>
                <w:szCs w:val="24"/>
              </w:rPr>
              <w:t>ALGEMEEN</w:t>
            </w:r>
            <w:r w:rsidR="00A1602A" w:rsidRPr="38881622">
              <w:rPr>
                <w:rFonts w:eastAsiaTheme="majorEastAsia" w:cs="Arial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684C30">
              <w:rPr>
                <w:rFonts w:eastAsiaTheme="majorEastAsia" w:cs="Arial"/>
                <w:b/>
                <w:bCs/>
                <w:color w:val="000000" w:themeColor="text1"/>
                <w:sz w:val="24"/>
                <w:szCs w:val="24"/>
              </w:rPr>
              <w:t>Voorbereidingen BC26</w:t>
            </w:r>
            <w:r w:rsidR="00A1602A" w:rsidRPr="38881622">
              <w:rPr>
                <w:rFonts w:eastAsiaTheme="majorEastAsia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1448A">
              <w:rPr>
                <w:rFonts w:eastAsiaTheme="majorEastAsia" w:cs="Arial"/>
                <w:b/>
                <w:bCs/>
                <w:color w:val="000000" w:themeColor="text1"/>
                <w:sz w:val="24"/>
                <w:szCs w:val="24"/>
              </w:rPr>
              <w:t>(</w:t>
            </w:r>
            <w:r w:rsidR="0030322A">
              <w:rPr>
                <w:rFonts w:eastAsiaTheme="majorEastAsia" w:cs="Arial"/>
                <w:b/>
                <w:bCs/>
                <w:color w:val="000000" w:themeColor="text1"/>
                <w:sz w:val="24"/>
                <w:szCs w:val="24"/>
              </w:rPr>
              <w:t>20073</w:t>
            </w:r>
            <w:r w:rsidR="00A1602A" w:rsidRPr="38881622">
              <w:rPr>
                <w:rFonts w:eastAsiaTheme="majorEastAsia" w:cs="Arial"/>
                <w:b/>
                <w:bCs/>
                <w:color w:val="000000" w:themeColor="text1"/>
                <w:sz w:val="24"/>
                <w:szCs w:val="24"/>
              </w:rPr>
              <w:t>)</w:t>
            </w:r>
            <w:r w:rsidR="00A1602A" w:rsidRPr="38881622">
              <w:rPr>
                <w:rFonts w:ascii="Arial" w:eastAsiaTheme="majorEastAsia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  <w:r w:rsidR="00A1602A" w:rsidRPr="38881622">
              <w:rPr>
                <w:rFonts w:eastAsiaTheme="majorEastAsia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  <w:r w:rsidR="00A1602A">
              <w:br/>
            </w:r>
            <w:r w:rsidR="00743011">
              <w:rPr>
                <w:rFonts w:asciiTheme="minorHAnsi" w:eastAsiaTheme="majorEastAsia" w:hAnsiTheme="minorHAnsi" w:cstheme="minorHAnsi"/>
                <w:color w:val="000000" w:themeColor="text1"/>
              </w:rPr>
              <w:t xml:space="preserve">Alle code werden getest en waar nodig aangepast om te kunnen werken zoals het hoort in de </w:t>
            </w:r>
            <w:r w:rsidR="00E4721F">
              <w:rPr>
                <w:rFonts w:asciiTheme="minorHAnsi" w:eastAsiaTheme="majorEastAsia" w:hAnsiTheme="minorHAnsi" w:cstheme="minorHAnsi"/>
                <w:color w:val="000000" w:themeColor="text1"/>
              </w:rPr>
              <w:t xml:space="preserve">Business Central versie </w:t>
            </w:r>
            <w:r w:rsidR="00D5126B">
              <w:rPr>
                <w:rFonts w:ascii="Calibri" w:hAnsi="Calibri"/>
                <w:color w:val="000000" w:themeColor="text1"/>
              </w:rPr>
              <w:br/>
            </w:r>
          </w:p>
        </w:tc>
      </w:tr>
      <w:tr w:rsidR="00E45B0B" w:rsidRPr="000D6814" w14:paraId="1804BE9D" w14:textId="77777777" w:rsidTr="727F26C7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6B603" w14:textId="2A872351" w:rsidR="00E45B0B" w:rsidRDefault="00087073" w:rsidP="005B2A79">
            <w:pPr>
              <w:rPr>
                <w:rFonts w:ascii="Calibri" w:hAnsi="Calibri"/>
                <w:color w:val="000000" w:themeColor="text1"/>
              </w:rPr>
            </w:pPr>
            <w:bookmarkStart w:id="4" w:name="WI21731"/>
            <w:bookmarkStart w:id="5" w:name="_Toc475314300"/>
            <w:bookmarkEnd w:id="4"/>
            <w:r w:rsidRPr="727F26C7">
              <w:rPr>
                <w:rStyle w:val="Kop2Char"/>
              </w:rPr>
              <w:t>ALGEMEEN</w:t>
            </w:r>
            <w:r w:rsidR="00CE52A3" w:rsidRPr="727F26C7">
              <w:rPr>
                <w:rStyle w:val="Kop2Char"/>
              </w:rPr>
              <w:t xml:space="preserve">: </w:t>
            </w:r>
            <w:r w:rsidRPr="727F26C7">
              <w:rPr>
                <w:rStyle w:val="Kop2Char"/>
              </w:rPr>
              <w:t>Nieuwe machtigingen</w:t>
            </w:r>
            <w:r w:rsidR="00837C0E" w:rsidRPr="727F26C7">
              <w:rPr>
                <w:rStyle w:val="Kop2Char"/>
              </w:rPr>
              <w:t>sets</w:t>
            </w:r>
            <w:r w:rsidR="00CE52A3" w:rsidRPr="727F26C7">
              <w:rPr>
                <w:rStyle w:val="Kop2Char"/>
              </w:rPr>
              <w:t xml:space="preserve"> (</w:t>
            </w:r>
            <w:r w:rsidR="00837C0E" w:rsidRPr="727F26C7">
              <w:rPr>
                <w:rStyle w:val="Kop2Char"/>
              </w:rPr>
              <w:t>21731-21732</w:t>
            </w:r>
            <w:r w:rsidR="00CE52A3" w:rsidRPr="727F26C7">
              <w:rPr>
                <w:rStyle w:val="Kop2Char"/>
              </w:rPr>
              <w:t>)</w:t>
            </w:r>
            <w:bookmarkEnd w:id="5"/>
            <w:r>
              <w:br/>
            </w:r>
            <w:r w:rsidR="00413F4E" w:rsidRPr="727F26C7">
              <w:rPr>
                <w:rFonts w:ascii="Calibri" w:hAnsi="Calibri"/>
                <w:color w:val="000000" w:themeColor="text1"/>
              </w:rPr>
              <w:t>Voor de beveiliging van de data gebruikt Microsoft machtigingen</w:t>
            </w:r>
            <w:r w:rsidR="00A46B87" w:rsidRPr="727F26C7">
              <w:rPr>
                <w:rFonts w:ascii="Calibri" w:hAnsi="Calibri"/>
                <w:color w:val="000000" w:themeColor="text1"/>
              </w:rPr>
              <w:t>set</w:t>
            </w:r>
            <w:r w:rsidR="00AD41FA" w:rsidRPr="727F26C7">
              <w:rPr>
                <w:rFonts w:ascii="Calibri" w:hAnsi="Calibri"/>
                <w:color w:val="000000" w:themeColor="text1"/>
              </w:rPr>
              <w:t>s. Daar zit ook een bepaald</w:t>
            </w:r>
            <w:r w:rsidR="001B13DD" w:rsidRPr="727F26C7">
              <w:rPr>
                <w:rFonts w:ascii="Calibri" w:hAnsi="Calibri"/>
                <w:color w:val="000000" w:themeColor="text1"/>
              </w:rPr>
              <w:t>e logica en naamgevingsafspraken achter.</w:t>
            </w:r>
            <w:r w:rsidR="00861AEE" w:rsidRPr="727F26C7">
              <w:rPr>
                <w:rFonts w:ascii="Calibri" w:hAnsi="Calibri"/>
                <w:color w:val="000000" w:themeColor="text1"/>
              </w:rPr>
              <w:t xml:space="preserve"> Bij Gservice zijn we gestart met het aligneren op de Microsoft standaarden. </w:t>
            </w:r>
            <w:r w:rsidR="007F3534" w:rsidRPr="727F26C7">
              <w:rPr>
                <w:rFonts w:ascii="Calibri" w:hAnsi="Calibri"/>
                <w:color w:val="000000" w:themeColor="text1"/>
              </w:rPr>
              <w:t xml:space="preserve">We laten de oude sets voorlopig nog bestaan maar zijn </w:t>
            </w:r>
            <w:r w:rsidR="00B459A3" w:rsidRPr="727F26C7">
              <w:rPr>
                <w:rFonts w:ascii="Calibri" w:hAnsi="Calibri"/>
                <w:color w:val="000000" w:themeColor="text1"/>
              </w:rPr>
              <w:t>gestart</w:t>
            </w:r>
            <w:r w:rsidR="007F3534" w:rsidRPr="727F26C7">
              <w:rPr>
                <w:rFonts w:ascii="Calibri" w:hAnsi="Calibri"/>
                <w:color w:val="000000" w:themeColor="text1"/>
              </w:rPr>
              <w:t xml:space="preserve"> met de aanmaak van nieuwe sets die we gaandeweg gaan imp</w:t>
            </w:r>
            <w:r w:rsidR="00B459A3" w:rsidRPr="727F26C7">
              <w:rPr>
                <w:rFonts w:ascii="Calibri" w:hAnsi="Calibri"/>
                <w:color w:val="000000" w:themeColor="text1"/>
              </w:rPr>
              <w:t>lementeren:</w:t>
            </w:r>
          </w:p>
          <w:p w14:paraId="2EDB4429" w14:textId="0672447A" w:rsidR="00B459A3" w:rsidRPr="00C13D17" w:rsidRDefault="0079479F" w:rsidP="00B459A3">
            <w:pPr>
              <w:pStyle w:val="Lijstalinea"/>
              <w:numPr>
                <w:ilvl w:val="0"/>
                <w:numId w:val="5"/>
              </w:numPr>
              <w:rPr>
                <w:rFonts w:ascii="Calibri" w:hAnsi="Calibri"/>
                <w:color w:val="000000" w:themeColor="text1"/>
              </w:rPr>
            </w:pPr>
            <w:r w:rsidRPr="00C13D17">
              <w:rPr>
                <w:rFonts w:ascii="Calibri" w:hAnsi="Calibri"/>
                <w:color w:val="000000" w:themeColor="text1"/>
              </w:rPr>
              <w:t>GMIS GSERVICE – ADMIN:</w:t>
            </w:r>
            <w:r w:rsidR="00C13D17" w:rsidRPr="00C13D17">
              <w:rPr>
                <w:rFonts w:ascii="Calibri" w:hAnsi="Calibri"/>
                <w:color w:val="000000" w:themeColor="text1"/>
              </w:rPr>
              <w:t xml:space="preserve"> alle Gservice tabellen met </w:t>
            </w:r>
            <w:r w:rsidR="00943E5C">
              <w:rPr>
                <w:rFonts w:ascii="Calibri" w:hAnsi="Calibri"/>
                <w:color w:val="000000" w:themeColor="text1"/>
              </w:rPr>
              <w:t>volledige rechten</w:t>
            </w:r>
          </w:p>
          <w:p w14:paraId="35759031" w14:textId="526AAB4D" w:rsidR="0079479F" w:rsidRPr="00943E5C" w:rsidRDefault="0079479F" w:rsidP="0079479F">
            <w:pPr>
              <w:pStyle w:val="Lijstalinea"/>
              <w:numPr>
                <w:ilvl w:val="0"/>
                <w:numId w:val="5"/>
              </w:numPr>
              <w:rPr>
                <w:rFonts w:ascii="Calibri" w:hAnsi="Calibri"/>
                <w:color w:val="000000" w:themeColor="text1"/>
              </w:rPr>
            </w:pPr>
            <w:r w:rsidRPr="00943E5C">
              <w:rPr>
                <w:rFonts w:ascii="Calibri" w:hAnsi="Calibri"/>
                <w:color w:val="000000" w:themeColor="text1"/>
              </w:rPr>
              <w:t>GMIS GSERVICE – READ:</w:t>
            </w:r>
            <w:r w:rsidR="00943E5C" w:rsidRPr="00943E5C">
              <w:rPr>
                <w:rFonts w:ascii="Calibri" w:hAnsi="Calibri"/>
                <w:color w:val="000000" w:themeColor="text1"/>
              </w:rPr>
              <w:t xml:space="preserve"> idem als bovenst</w:t>
            </w:r>
            <w:r w:rsidR="00943E5C">
              <w:rPr>
                <w:rFonts w:ascii="Calibri" w:hAnsi="Calibri"/>
                <w:color w:val="000000" w:themeColor="text1"/>
              </w:rPr>
              <w:t>aande maar met leesrechten</w:t>
            </w:r>
          </w:p>
          <w:p w14:paraId="21D701ED" w14:textId="77777777" w:rsidR="0079479F" w:rsidRPr="00943E5C" w:rsidRDefault="0079479F" w:rsidP="00E06342">
            <w:pPr>
              <w:pStyle w:val="Lijstalinea"/>
              <w:rPr>
                <w:rFonts w:ascii="Calibri" w:hAnsi="Calibri"/>
                <w:color w:val="000000" w:themeColor="text1"/>
              </w:rPr>
            </w:pPr>
          </w:p>
          <w:p w14:paraId="3B6FD701" w14:textId="0BBD8EDC" w:rsidR="00FA5F03" w:rsidRDefault="00FA5F03" w:rsidP="00FA5F03">
            <w:pPr>
              <w:rPr>
                <w:rFonts w:ascii="Calibri" w:hAnsi="Calibri"/>
                <w:color w:val="000000"/>
              </w:rPr>
            </w:pPr>
            <w:bookmarkStart w:id="6" w:name="_Toc1638051354"/>
            <w:r w:rsidRPr="727F26C7">
              <w:rPr>
                <w:rStyle w:val="Kop2Char"/>
              </w:rPr>
              <w:t xml:space="preserve">ALGEMEEN: </w:t>
            </w:r>
            <w:proofErr w:type="spellStart"/>
            <w:r w:rsidRPr="727F26C7">
              <w:rPr>
                <w:rStyle w:val="Kop2Char"/>
              </w:rPr>
              <w:t>Redesign</w:t>
            </w:r>
            <w:proofErr w:type="spellEnd"/>
            <w:r w:rsidRPr="727F26C7">
              <w:rPr>
                <w:rStyle w:val="Kop2Char"/>
              </w:rPr>
              <w:t xml:space="preserve"> GSB Setup (18525)</w:t>
            </w:r>
            <w:bookmarkEnd w:id="6"/>
            <w:r>
              <w:br/>
            </w:r>
            <w:r w:rsidR="00116EF8" w:rsidRPr="727F26C7">
              <w:rPr>
                <w:rFonts w:ascii="Calibri" w:hAnsi="Calibri"/>
                <w:color w:val="000000" w:themeColor="text1"/>
              </w:rPr>
              <w:t xml:space="preserve">Binnen Gservice is de GSB Setup venster een van de moeilijkste </w:t>
            </w:r>
            <w:r w:rsidR="001576AB" w:rsidRPr="727F26C7">
              <w:rPr>
                <w:rFonts w:ascii="Calibri" w:hAnsi="Calibri"/>
                <w:color w:val="000000" w:themeColor="text1"/>
              </w:rPr>
              <w:t xml:space="preserve">pagina’s die er zijn. We hebben hier wat aanpassingen gedaan om </w:t>
            </w:r>
            <w:r w:rsidR="003707C8" w:rsidRPr="727F26C7">
              <w:rPr>
                <w:rFonts w:ascii="Calibri" w:hAnsi="Calibri"/>
                <w:color w:val="000000" w:themeColor="text1"/>
              </w:rPr>
              <w:t xml:space="preserve">dit wat gebruiksvriendelijker te maken. Inhoudelijk </w:t>
            </w:r>
            <w:r w:rsidR="00FB0EB4" w:rsidRPr="727F26C7">
              <w:rPr>
                <w:rFonts w:ascii="Calibri" w:hAnsi="Calibri"/>
                <w:color w:val="000000" w:themeColor="text1"/>
              </w:rPr>
              <w:t xml:space="preserve">blijft het een technisch venster </w:t>
            </w:r>
            <w:proofErr w:type="gramStart"/>
            <w:r w:rsidR="004934E3" w:rsidRPr="727F26C7">
              <w:rPr>
                <w:rFonts w:ascii="Calibri" w:hAnsi="Calibri"/>
                <w:color w:val="000000" w:themeColor="text1"/>
              </w:rPr>
              <w:t>die</w:t>
            </w:r>
            <w:proofErr w:type="gramEnd"/>
            <w:r w:rsidR="004934E3" w:rsidRPr="727F26C7">
              <w:rPr>
                <w:rFonts w:ascii="Calibri" w:hAnsi="Calibri"/>
                <w:color w:val="000000" w:themeColor="text1"/>
              </w:rPr>
              <w:t xml:space="preserve"> </w:t>
            </w:r>
            <w:r w:rsidR="00FB0EB4" w:rsidRPr="727F26C7">
              <w:rPr>
                <w:rFonts w:ascii="Calibri" w:hAnsi="Calibri"/>
                <w:color w:val="000000" w:themeColor="text1"/>
              </w:rPr>
              <w:t xml:space="preserve">steeds onder begeleiding </w:t>
            </w:r>
            <w:r w:rsidR="004934E3" w:rsidRPr="727F26C7">
              <w:rPr>
                <w:rFonts w:ascii="Calibri" w:hAnsi="Calibri"/>
                <w:color w:val="000000" w:themeColor="text1"/>
              </w:rPr>
              <w:t>van consultants mag gewijzigd worden.</w:t>
            </w:r>
          </w:p>
          <w:p w14:paraId="5D77DAF5" w14:textId="77777777" w:rsidR="004934E3" w:rsidRDefault="004934E3" w:rsidP="00FA5F03">
            <w:pPr>
              <w:rPr>
                <w:rFonts w:ascii="Calibri" w:hAnsi="Calibri"/>
                <w:color w:val="000000"/>
              </w:rPr>
            </w:pPr>
          </w:p>
          <w:p w14:paraId="607A7486" w14:textId="6B4EDC18" w:rsidR="004934E3" w:rsidRDefault="004934E3" w:rsidP="00FA5F03">
            <w:pPr>
              <w:rPr>
                <w:rFonts w:ascii="Calibri" w:hAnsi="Calibri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4B5E6680" wp14:editId="7F8F17FC">
                  <wp:extent cx="5941060" cy="2823210"/>
                  <wp:effectExtent l="0" t="0" r="2540" b="0"/>
                  <wp:docPr id="2068869509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8869509" name="Afbeelding 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1060" cy="2823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13A903" w14:textId="25B62660" w:rsidR="004934E3" w:rsidRDefault="004934E3" w:rsidP="00FA5F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Aanpassingen die werden doorgevoerd:</w:t>
            </w:r>
          </w:p>
          <w:p w14:paraId="2F932EC9" w14:textId="7657BEED" w:rsidR="004934E3" w:rsidRDefault="004934E3" w:rsidP="004934E3">
            <w:pPr>
              <w:pStyle w:val="Lijstalinea"/>
              <w:numPr>
                <w:ilvl w:val="0"/>
                <w:numId w:val="5"/>
              </w:num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GEEL: ni</w:t>
            </w:r>
            <w:r w:rsidR="004627E0">
              <w:rPr>
                <w:rFonts w:ascii="Calibri" w:hAnsi="Calibri"/>
                <w:color w:val="000000"/>
              </w:rPr>
              <w:t>e</w:t>
            </w:r>
            <w:r>
              <w:rPr>
                <w:rFonts w:ascii="Calibri" w:hAnsi="Calibri"/>
                <w:color w:val="000000"/>
              </w:rPr>
              <w:t xml:space="preserve">uwe titel van het venster </w:t>
            </w:r>
            <w:r w:rsidR="004627E0">
              <w:rPr>
                <w:rFonts w:ascii="Calibri" w:hAnsi="Calibri"/>
                <w:color w:val="000000"/>
              </w:rPr>
              <w:t>‘</w:t>
            </w:r>
            <w:r w:rsidR="004627E0" w:rsidRPr="004627E0">
              <w:rPr>
                <w:rFonts w:ascii="Calibri" w:hAnsi="Calibri"/>
                <w:color w:val="000000"/>
              </w:rPr>
              <w:t>Gservice-instellingen van Word en SharePoint</w:t>
            </w:r>
            <w:r w:rsidR="004627E0">
              <w:rPr>
                <w:rFonts w:ascii="Calibri" w:hAnsi="Calibri"/>
                <w:color w:val="000000"/>
              </w:rPr>
              <w:t>’</w:t>
            </w:r>
          </w:p>
          <w:p w14:paraId="17F16C79" w14:textId="02D6909F" w:rsidR="004934E3" w:rsidRDefault="004934E3" w:rsidP="004934E3">
            <w:pPr>
              <w:pStyle w:val="Lijstalinea"/>
              <w:numPr>
                <w:ilvl w:val="0"/>
                <w:numId w:val="5"/>
              </w:num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GROEN:</w:t>
            </w:r>
            <w:r w:rsidR="004627E0">
              <w:rPr>
                <w:rFonts w:ascii="Calibri" w:hAnsi="Calibri"/>
                <w:color w:val="000000"/>
              </w:rPr>
              <w:t xml:space="preserve"> lint met nieuwe </w:t>
            </w:r>
            <w:r w:rsidR="000F1429">
              <w:rPr>
                <w:rFonts w:ascii="Calibri" w:hAnsi="Calibri"/>
                <w:color w:val="000000"/>
              </w:rPr>
              <w:t>actieknoppen die toegang verschaffen tot diepere configuratie</w:t>
            </w:r>
            <w:r w:rsidR="000F1429">
              <w:rPr>
                <w:rFonts w:ascii="Calibri" w:hAnsi="Calibri"/>
                <w:color w:val="000000"/>
              </w:rPr>
              <w:br/>
            </w:r>
            <w:r w:rsidR="00B21DD7" w:rsidRPr="00B21DD7">
              <w:rPr>
                <w:rFonts w:ascii="Calibri" w:hAnsi="Calibri"/>
                <w:noProof/>
                <w:color w:val="000000"/>
              </w:rPr>
              <w:drawing>
                <wp:inline distT="0" distB="0" distL="0" distR="0" wp14:anchorId="7C76D510" wp14:editId="75D8B495">
                  <wp:extent cx="1724266" cy="504895"/>
                  <wp:effectExtent l="0" t="0" r="9525" b="0"/>
                  <wp:docPr id="1597177797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177797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266" cy="504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F11F04" w14:textId="20038DC7" w:rsidR="004934E3" w:rsidRDefault="004934E3" w:rsidP="004934E3">
            <w:pPr>
              <w:pStyle w:val="Lijstalinea"/>
              <w:numPr>
                <w:ilvl w:val="0"/>
                <w:numId w:val="5"/>
              </w:num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ROOD:</w:t>
            </w:r>
            <w:r w:rsidR="00C737C5">
              <w:rPr>
                <w:rFonts w:ascii="Calibri" w:hAnsi="Calibri"/>
                <w:color w:val="000000"/>
              </w:rPr>
              <w:t xml:space="preserve"> rode kader verbergen</w:t>
            </w:r>
          </w:p>
          <w:p w14:paraId="79E6B2F8" w14:textId="51C81D9C" w:rsidR="004934E3" w:rsidRPr="004934E3" w:rsidRDefault="004934E3" w:rsidP="004934E3">
            <w:pPr>
              <w:pStyle w:val="Lijstalinea"/>
              <w:numPr>
                <w:ilvl w:val="0"/>
                <w:numId w:val="5"/>
              </w:num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PAARS:</w:t>
            </w:r>
            <w:r w:rsidR="008B15D6">
              <w:rPr>
                <w:rFonts w:ascii="Calibri" w:hAnsi="Calibri"/>
                <w:color w:val="000000"/>
              </w:rPr>
              <w:t xml:space="preserve"> gebruik hoofdletters</w:t>
            </w:r>
            <w:r w:rsidR="00A65E18">
              <w:rPr>
                <w:rFonts w:ascii="Calibri" w:hAnsi="Calibri"/>
                <w:color w:val="000000"/>
              </w:rPr>
              <w:t xml:space="preserve"> consequent maken</w:t>
            </w:r>
          </w:p>
          <w:p w14:paraId="542E872D" w14:textId="1EF8FBF4" w:rsidR="00F67AA2" w:rsidRPr="000D6814" w:rsidRDefault="00F67AA2" w:rsidP="005B2A79">
            <w:pPr>
              <w:rPr>
                <w:b/>
                <w:lang w:eastAsia="ja-JP"/>
              </w:rPr>
            </w:pPr>
          </w:p>
        </w:tc>
      </w:tr>
      <w:tr w:rsidR="00855737" w:rsidRPr="000D6814" w14:paraId="05DF3296" w14:textId="77777777" w:rsidTr="727F26C7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EF4E3" w14:textId="77777777" w:rsidR="00855737" w:rsidRDefault="00855737" w:rsidP="005B2A79">
            <w:pPr>
              <w:rPr>
                <w:rStyle w:val="Kop2Char"/>
                <w:b w:val="0"/>
                <w:bCs w:val="0"/>
              </w:rPr>
            </w:pPr>
            <w:bookmarkStart w:id="7" w:name="WI6395"/>
            <w:bookmarkStart w:id="8" w:name="_Toc154840045"/>
            <w:bookmarkEnd w:id="7"/>
            <w:r w:rsidRPr="727F26C7">
              <w:rPr>
                <w:rStyle w:val="Kop2Char"/>
              </w:rPr>
              <w:lastRenderedPageBreak/>
              <w:t>ALGEMEEN: Gservice instelling ‘Naam 2 niet tonen’ (6395)</w:t>
            </w:r>
            <w:bookmarkEnd w:id="8"/>
            <w:r>
              <w:br/>
            </w:r>
            <w:r w:rsidR="008F0F2D" w:rsidRPr="727F26C7">
              <w:rPr>
                <w:rStyle w:val="Kop2Char"/>
                <w:b w:val="0"/>
                <w:bCs w:val="0"/>
              </w:rPr>
              <w:t xml:space="preserve">In de Gservice instellingen vonden we vroeger onderstaande </w:t>
            </w:r>
            <w:r w:rsidR="006F1715" w:rsidRPr="727F26C7">
              <w:rPr>
                <w:rStyle w:val="Kop2Char"/>
                <w:b w:val="0"/>
                <w:bCs w:val="0"/>
              </w:rPr>
              <w:t xml:space="preserve">optie om op afdrukken de </w:t>
            </w:r>
            <w:r w:rsidR="00F146BB" w:rsidRPr="727F26C7">
              <w:rPr>
                <w:rStyle w:val="Kop2Char"/>
                <w:b w:val="0"/>
                <w:bCs w:val="0"/>
              </w:rPr>
              <w:t>Naam 2 te verbergen.</w:t>
            </w:r>
            <w:r w:rsidR="00AF70D4" w:rsidRPr="727F26C7">
              <w:rPr>
                <w:rStyle w:val="Kop2Char"/>
                <w:b w:val="0"/>
                <w:bCs w:val="0"/>
              </w:rPr>
              <w:t xml:space="preserve"> </w:t>
            </w:r>
          </w:p>
          <w:p w14:paraId="21688A3C" w14:textId="0EC75ADA" w:rsidR="00AF70D4" w:rsidRDefault="00CD4E9E" w:rsidP="00A66906">
            <w:pPr>
              <w:rPr>
                <w:rStyle w:val="Kop2Char"/>
                <w:b w:val="0"/>
                <w:bCs w:val="0"/>
              </w:rPr>
            </w:pPr>
            <w:r w:rsidRPr="00CD4E9E">
              <w:rPr>
                <w:rStyle w:val="Kop2Char"/>
                <w:b w:val="0"/>
                <w:bCs w:val="0"/>
                <w:noProof/>
              </w:rPr>
              <w:drawing>
                <wp:inline distT="0" distB="0" distL="0" distR="0" wp14:anchorId="7F411377" wp14:editId="7E94AA5D">
                  <wp:extent cx="4363059" cy="1590897"/>
                  <wp:effectExtent l="0" t="0" r="0" b="9525"/>
                  <wp:docPr id="95378444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378444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3059" cy="1590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451CF9" w14:textId="14D07BEC" w:rsidR="00AF70D4" w:rsidRDefault="00AF70D4" w:rsidP="00A66906">
            <w:pPr>
              <w:rPr>
                <w:rStyle w:val="Kop2Char"/>
                <w:b w:val="0"/>
                <w:bCs w:val="0"/>
              </w:rPr>
            </w:pPr>
            <w:bookmarkStart w:id="9" w:name="_Toc969398435"/>
            <w:r w:rsidRPr="727F26C7">
              <w:rPr>
                <w:rStyle w:val="Kop2Char"/>
                <w:b w:val="0"/>
                <w:bCs w:val="0"/>
              </w:rPr>
              <w:t>Deze optie hebben we verwijderd omdat dit ook realiseerbaar is via de aangepaste adresnotatie in het onderdeel Landen:</w:t>
            </w:r>
            <w:bookmarkEnd w:id="9"/>
          </w:p>
          <w:p w14:paraId="2BB97C38" w14:textId="60A3BD65" w:rsidR="00AF70D4" w:rsidRPr="008F0F2D" w:rsidRDefault="006240C4" w:rsidP="005B2A79">
            <w:pPr>
              <w:rPr>
                <w:rStyle w:val="Kop2Char"/>
                <w:b w:val="0"/>
                <w:bCs w:val="0"/>
              </w:rPr>
            </w:pPr>
            <w:r w:rsidRPr="006240C4">
              <w:rPr>
                <w:rStyle w:val="Kop2Char"/>
                <w:b w:val="0"/>
                <w:bCs w:val="0"/>
                <w:noProof/>
              </w:rPr>
              <w:drawing>
                <wp:inline distT="0" distB="0" distL="0" distR="0" wp14:anchorId="04A5B4BF" wp14:editId="6413A9D3">
                  <wp:extent cx="5941060" cy="1526540"/>
                  <wp:effectExtent l="0" t="0" r="2540" b="0"/>
                  <wp:docPr id="859040097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040097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1060" cy="1526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5B0B" w:rsidRPr="000D6814" w14:paraId="776E818A" w14:textId="77777777" w:rsidTr="727F26C7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94F30" w14:textId="77777777" w:rsidR="00FA5F03" w:rsidRDefault="00FA5F03" w:rsidP="005B2A79">
            <w:pPr>
              <w:rPr>
                <w:rStyle w:val="Kop2Char"/>
              </w:rPr>
            </w:pPr>
          </w:p>
          <w:p w14:paraId="1E1702B2" w14:textId="53ECACD4" w:rsidR="00CA3DEC" w:rsidRDefault="00837C0E" w:rsidP="005B2A79">
            <w:pPr>
              <w:rPr>
                <w:rFonts w:ascii="Calibri" w:hAnsi="Calibri"/>
                <w:color w:val="000000" w:themeColor="text1"/>
              </w:rPr>
            </w:pPr>
            <w:bookmarkStart w:id="10" w:name="WI6383"/>
            <w:bookmarkStart w:id="11" w:name="_Toc1850709982"/>
            <w:bookmarkEnd w:id="10"/>
            <w:r w:rsidRPr="727F26C7">
              <w:rPr>
                <w:rStyle w:val="Kop2Char"/>
              </w:rPr>
              <w:t>CONTACT</w:t>
            </w:r>
            <w:r w:rsidR="00CE52A3" w:rsidRPr="727F26C7">
              <w:rPr>
                <w:rStyle w:val="Kop2Char"/>
              </w:rPr>
              <w:t xml:space="preserve">: </w:t>
            </w:r>
            <w:r w:rsidR="00885CA3" w:rsidRPr="727F26C7">
              <w:rPr>
                <w:rStyle w:val="Kop2Char"/>
              </w:rPr>
              <w:t>Aanpassing zoekvenster</w:t>
            </w:r>
            <w:r w:rsidR="00CE52A3" w:rsidRPr="727F26C7">
              <w:rPr>
                <w:rStyle w:val="Kop2Char"/>
              </w:rPr>
              <w:t xml:space="preserve"> (</w:t>
            </w:r>
            <w:r w:rsidR="00885CA3" w:rsidRPr="727F26C7">
              <w:rPr>
                <w:rStyle w:val="Kop2Char"/>
              </w:rPr>
              <w:t>63</w:t>
            </w:r>
            <w:r w:rsidR="003720E5" w:rsidRPr="727F26C7">
              <w:rPr>
                <w:rStyle w:val="Kop2Char"/>
              </w:rPr>
              <w:t>83</w:t>
            </w:r>
            <w:r w:rsidR="00CE52A3" w:rsidRPr="727F26C7">
              <w:rPr>
                <w:rStyle w:val="Kop2Char"/>
              </w:rPr>
              <w:t>)</w:t>
            </w:r>
            <w:bookmarkEnd w:id="11"/>
            <w:r>
              <w:br/>
            </w:r>
            <w:r w:rsidR="00CC58D2" w:rsidRPr="727F26C7">
              <w:rPr>
                <w:rFonts w:ascii="Calibri" w:hAnsi="Calibri"/>
                <w:color w:val="000000" w:themeColor="text1"/>
              </w:rPr>
              <w:t xml:space="preserve">Een kleine aanpassing maar </w:t>
            </w:r>
            <w:r w:rsidR="000A3A01" w:rsidRPr="727F26C7">
              <w:rPr>
                <w:rFonts w:ascii="Calibri" w:hAnsi="Calibri"/>
                <w:color w:val="000000" w:themeColor="text1"/>
              </w:rPr>
              <w:t xml:space="preserve">een mooie stap vooruit in gebruiksgemak. Wanneer we onderstaand zoekvenster </w:t>
            </w:r>
            <w:r w:rsidR="007B18CE" w:rsidRPr="727F26C7">
              <w:rPr>
                <w:rFonts w:ascii="Calibri" w:hAnsi="Calibri"/>
                <w:color w:val="000000" w:themeColor="text1"/>
              </w:rPr>
              <w:t>openen staat de cursor voortaan te wachten in het ‘Zoeken naar’ veld</w:t>
            </w:r>
            <w:r w:rsidR="00DF7B3D" w:rsidRPr="727F26C7">
              <w:rPr>
                <w:rFonts w:ascii="Calibri" w:hAnsi="Calibri"/>
                <w:color w:val="000000" w:themeColor="text1"/>
              </w:rPr>
              <w:t xml:space="preserve"> zodat we meteen onze zoektekst kunne ingeven ZONDER eerst met de muis in het veld te moeten klikken.</w:t>
            </w:r>
          </w:p>
          <w:p w14:paraId="6E4B1993" w14:textId="3851862A" w:rsidR="003A7F30" w:rsidRDefault="003A7F30" w:rsidP="005B2A79">
            <w:pPr>
              <w:rPr>
                <w:rFonts w:ascii="Calibri" w:hAnsi="Calibri"/>
                <w:color w:val="000000" w:themeColor="text1"/>
              </w:rPr>
            </w:pPr>
            <w:r w:rsidRPr="003A7F30">
              <w:rPr>
                <w:rFonts w:ascii="Calibri" w:hAnsi="Calibri"/>
                <w:noProof/>
                <w:color w:val="000000" w:themeColor="text1"/>
              </w:rPr>
              <w:lastRenderedPageBreak/>
              <w:drawing>
                <wp:inline distT="0" distB="0" distL="0" distR="0" wp14:anchorId="2A94DB1E" wp14:editId="2BA6C9EB">
                  <wp:extent cx="5941060" cy="3312795"/>
                  <wp:effectExtent l="0" t="0" r="2540" b="1905"/>
                  <wp:docPr id="1689174509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9174509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1060" cy="331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114AC8" w14:textId="7C0A35CD" w:rsidR="00E45B0B" w:rsidRPr="000D6814" w:rsidRDefault="005B74A6" w:rsidP="005B2A79">
            <w:pPr>
              <w:rPr>
                <w:b/>
                <w:lang w:eastAsia="ja-JP"/>
              </w:rPr>
            </w:pPr>
            <w:r w:rsidRPr="38881622">
              <w:rPr>
                <w:rFonts w:ascii="Calibri" w:hAnsi="Calibri"/>
                <w:color w:val="000000" w:themeColor="text1"/>
              </w:rPr>
              <w:t xml:space="preserve"> </w:t>
            </w:r>
          </w:p>
        </w:tc>
      </w:tr>
      <w:tr w:rsidR="00E45B0B" w:rsidRPr="000D6814" w14:paraId="2505843F" w14:textId="77777777" w:rsidTr="727F26C7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1C846" w14:textId="77777777" w:rsidR="003B375E" w:rsidRDefault="003720E5" w:rsidP="008A666B">
            <w:pPr>
              <w:rPr>
                <w:rStyle w:val="Kop2Char"/>
              </w:rPr>
            </w:pPr>
            <w:bookmarkStart w:id="12" w:name="WI2282"/>
            <w:bookmarkStart w:id="13" w:name="_Toc1352072713"/>
            <w:bookmarkEnd w:id="12"/>
            <w:r w:rsidRPr="727F26C7">
              <w:rPr>
                <w:rStyle w:val="Kop2Char"/>
              </w:rPr>
              <w:lastRenderedPageBreak/>
              <w:t>INKOOP</w:t>
            </w:r>
            <w:r w:rsidR="00CE52A3" w:rsidRPr="727F26C7">
              <w:rPr>
                <w:rStyle w:val="Kop2Char"/>
              </w:rPr>
              <w:t xml:space="preserve">: </w:t>
            </w:r>
            <w:r w:rsidR="00EC31F2" w:rsidRPr="727F26C7">
              <w:rPr>
                <w:rStyle w:val="Kop2Char"/>
              </w:rPr>
              <w:t>Veld</w:t>
            </w:r>
            <w:r w:rsidR="006F583C" w:rsidRPr="727F26C7">
              <w:rPr>
                <w:rStyle w:val="Kop2Char"/>
              </w:rPr>
              <w:t xml:space="preserve"> ‘</w:t>
            </w:r>
            <w:r w:rsidR="00EC31F2" w:rsidRPr="727F26C7">
              <w:rPr>
                <w:rStyle w:val="Kop2Char"/>
              </w:rPr>
              <w:t>Verwachte ontvangstdatum’</w:t>
            </w:r>
            <w:r w:rsidR="0028713A" w:rsidRPr="727F26C7">
              <w:rPr>
                <w:rStyle w:val="Kop2Char"/>
              </w:rPr>
              <w:t xml:space="preserve"> </w:t>
            </w:r>
            <w:r w:rsidR="00CE52A3" w:rsidRPr="727F26C7">
              <w:rPr>
                <w:rStyle w:val="Kop2Char"/>
              </w:rPr>
              <w:t>(</w:t>
            </w:r>
            <w:r w:rsidR="00EC31F2" w:rsidRPr="727F26C7">
              <w:rPr>
                <w:rStyle w:val="Kop2Char"/>
              </w:rPr>
              <w:t>2282</w:t>
            </w:r>
            <w:r w:rsidR="00CE52A3" w:rsidRPr="727F26C7">
              <w:rPr>
                <w:rStyle w:val="Kop2Char"/>
              </w:rPr>
              <w:t>)</w:t>
            </w:r>
            <w:bookmarkEnd w:id="13"/>
          </w:p>
          <w:p w14:paraId="24A297F6" w14:textId="77777777" w:rsidR="00064A9E" w:rsidRDefault="0072743F" w:rsidP="003B375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In het overzicht </w:t>
            </w:r>
            <w:r w:rsidR="002A4211">
              <w:rPr>
                <w:rFonts w:ascii="Calibri" w:hAnsi="Calibri"/>
              </w:rPr>
              <w:t>van de inkooporders</w:t>
            </w:r>
            <w:r w:rsidR="00AB4C70">
              <w:rPr>
                <w:rFonts w:ascii="Calibri" w:hAnsi="Calibri"/>
              </w:rPr>
              <w:t xml:space="preserve"> kun je via personaliseren voortaan </w:t>
            </w:r>
            <w:r w:rsidR="002565A3">
              <w:rPr>
                <w:rFonts w:ascii="Calibri" w:hAnsi="Calibri"/>
              </w:rPr>
              <w:t xml:space="preserve">de kolom </w:t>
            </w:r>
            <w:r w:rsidR="00064A9E">
              <w:rPr>
                <w:rFonts w:ascii="Calibri" w:hAnsi="Calibri"/>
              </w:rPr>
              <w:t>‘</w:t>
            </w:r>
            <w:r w:rsidR="002565A3">
              <w:rPr>
                <w:rFonts w:ascii="Calibri" w:hAnsi="Calibri"/>
              </w:rPr>
              <w:t>Verwachte ontvangstdatum</w:t>
            </w:r>
            <w:r w:rsidR="00064A9E">
              <w:rPr>
                <w:rFonts w:ascii="Calibri" w:hAnsi="Calibri"/>
              </w:rPr>
              <w:t>’ plaatsen:</w:t>
            </w:r>
          </w:p>
          <w:p w14:paraId="1E57AFF1" w14:textId="5D9F9007" w:rsidR="00084808" w:rsidRPr="000D6814" w:rsidRDefault="00064A9E" w:rsidP="00064A9E">
            <w:pPr>
              <w:rPr>
                <w:b/>
                <w:lang w:eastAsia="ja-JP"/>
              </w:rPr>
            </w:pPr>
            <w:r w:rsidRPr="00064A9E">
              <w:rPr>
                <w:rFonts w:ascii="Calibri" w:hAnsi="Calibri"/>
                <w:noProof/>
              </w:rPr>
              <w:drawing>
                <wp:inline distT="0" distB="0" distL="0" distR="0" wp14:anchorId="067891AF" wp14:editId="5A79A9A2">
                  <wp:extent cx="5941060" cy="1845945"/>
                  <wp:effectExtent l="0" t="0" r="2540" b="1905"/>
                  <wp:docPr id="834103535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103535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1060" cy="184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24D1E">
              <w:rPr>
                <w:rFonts w:ascii="Calibri" w:hAnsi="Calibri"/>
              </w:rPr>
              <w:br/>
            </w:r>
            <w:r w:rsidR="008B1C68" w:rsidRPr="38881622">
              <w:rPr>
                <w:rFonts w:ascii="Calibri" w:hAnsi="Calibri"/>
                <w:color w:val="000000" w:themeColor="text1"/>
              </w:rPr>
              <w:t xml:space="preserve"> </w:t>
            </w:r>
          </w:p>
        </w:tc>
      </w:tr>
      <w:tr w:rsidR="00E45B0B" w:rsidRPr="000D6814" w14:paraId="60681E5A" w14:textId="77777777" w:rsidTr="727F26C7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9FA3C" w14:textId="0FF51BD6" w:rsidR="00AF0610" w:rsidRDefault="006F583C" w:rsidP="00375C10">
            <w:pPr>
              <w:rPr>
                <w:rFonts w:ascii="Calibri" w:hAnsi="Calibri"/>
                <w:color w:val="000000"/>
              </w:rPr>
            </w:pPr>
            <w:bookmarkStart w:id="14" w:name="WI3984"/>
            <w:bookmarkStart w:id="15" w:name="_Toc880079647"/>
            <w:bookmarkEnd w:id="14"/>
            <w:r w:rsidRPr="727F26C7">
              <w:rPr>
                <w:rStyle w:val="Kop2Char"/>
              </w:rPr>
              <w:t>INKOOP</w:t>
            </w:r>
            <w:r w:rsidR="00CE52A3" w:rsidRPr="727F26C7">
              <w:rPr>
                <w:rStyle w:val="Kop2Char"/>
              </w:rPr>
              <w:t xml:space="preserve">: </w:t>
            </w:r>
            <w:r w:rsidR="00544F52" w:rsidRPr="727F26C7">
              <w:rPr>
                <w:rStyle w:val="Kop2Char"/>
              </w:rPr>
              <w:t xml:space="preserve">Actieknop ‘Alle </w:t>
            </w:r>
            <w:proofErr w:type="spellStart"/>
            <w:proofErr w:type="gramStart"/>
            <w:r w:rsidR="00544F52" w:rsidRPr="727F26C7">
              <w:rPr>
                <w:rStyle w:val="Kop2Char"/>
              </w:rPr>
              <w:t>Spec</w:t>
            </w:r>
            <w:proofErr w:type="spellEnd"/>
            <w:r w:rsidR="00544F52" w:rsidRPr="727F26C7">
              <w:rPr>
                <w:rStyle w:val="Kop2Char"/>
              </w:rPr>
              <w:t>.-</w:t>
            </w:r>
            <w:proofErr w:type="gramEnd"/>
            <w:r w:rsidR="00544F52" w:rsidRPr="727F26C7">
              <w:rPr>
                <w:rStyle w:val="Kop2Char"/>
              </w:rPr>
              <w:t>regels in inkoopvoorstel plaatsen’’ (3984)</w:t>
            </w:r>
            <w:bookmarkEnd w:id="15"/>
          </w:p>
          <w:p w14:paraId="6E0CF545" w14:textId="45BEF496" w:rsidR="00AF0610" w:rsidRDefault="00145D2A" w:rsidP="008925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Op het projectorder werd de </w:t>
            </w:r>
            <w:r w:rsidR="00FA17BE">
              <w:rPr>
                <w:rFonts w:ascii="Calibri" w:hAnsi="Calibri"/>
                <w:color w:val="000000"/>
              </w:rPr>
              <w:t>regela</w:t>
            </w:r>
            <w:r>
              <w:rPr>
                <w:rFonts w:ascii="Calibri" w:hAnsi="Calibri"/>
                <w:color w:val="000000"/>
              </w:rPr>
              <w:t xml:space="preserve">ctieknop ‘Alle </w:t>
            </w: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Spec</w:t>
            </w:r>
            <w:proofErr w:type="spellEnd"/>
            <w:r>
              <w:rPr>
                <w:rFonts w:ascii="Calibri" w:hAnsi="Calibri"/>
                <w:color w:val="000000"/>
              </w:rPr>
              <w:t>.-</w:t>
            </w:r>
            <w:proofErr w:type="gramEnd"/>
            <w:r>
              <w:rPr>
                <w:rFonts w:ascii="Calibri" w:hAnsi="Calibri"/>
                <w:color w:val="000000"/>
              </w:rPr>
              <w:t>regels</w:t>
            </w:r>
            <w:r w:rsidR="002618AB">
              <w:rPr>
                <w:rFonts w:ascii="Calibri" w:hAnsi="Calibri"/>
                <w:color w:val="000000"/>
              </w:rPr>
              <w:t xml:space="preserve"> in inkoopvoorstel plaatsen’</w:t>
            </w:r>
            <w:r w:rsidR="00FA17BE">
              <w:rPr>
                <w:rFonts w:ascii="Calibri" w:hAnsi="Calibri"/>
                <w:color w:val="000000"/>
              </w:rPr>
              <w:t xml:space="preserve"> die overbodig is verwijderd.</w:t>
            </w:r>
          </w:p>
          <w:p w14:paraId="7D02F75C" w14:textId="41709D96" w:rsidR="00FA17BE" w:rsidRDefault="00FA17BE" w:rsidP="00892545">
            <w:pPr>
              <w:rPr>
                <w:rFonts w:ascii="Calibri" w:hAnsi="Calibri"/>
                <w:color w:val="000000"/>
              </w:rPr>
            </w:pPr>
            <w:r w:rsidRPr="00FA17BE">
              <w:rPr>
                <w:rFonts w:ascii="Calibri" w:hAnsi="Calibri"/>
                <w:noProof/>
                <w:color w:val="000000"/>
              </w:rPr>
              <w:lastRenderedPageBreak/>
              <w:drawing>
                <wp:inline distT="0" distB="0" distL="0" distR="0" wp14:anchorId="185A6DD1" wp14:editId="6033BB19">
                  <wp:extent cx="5941060" cy="3068955"/>
                  <wp:effectExtent l="0" t="0" r="2540" b="0"/>
                  <wp:docPr id="1017329846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329846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1060" cy="306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F9CF8C" w14:textId="3B78067C" w:rsidR="0043166B" w:rsidRDefault="0043166B" w:rsidP="00CE52A3">
            <w:pPr>
              <w:rPr>
                <w:rFonts w:ascii="Calibri" w:hAnsi="Calibri"/>
                <w:color w:val="000000"/>
              </w:rPr>
            </w:pPr>
          </w:p>
          <w:p w14:paraId="5FAF3A9A" w14:textId="3F7783F3" w:rsidR="00E45B0B" w:rsidRPr="000D6814" w:rsidRDefault="00E45B0B" w:rsidP="00CE52A3">
            <w:pPr>
              <w:rPr>
                <w:b/>
                <w:lang w:eastAsia="ja-JP"/>
              </w:rPr>
            </w:pPr>
          </w:p>
        </w:tc>
      </w:tr>
      <w:tr w:rsidR="00E45B0B" w:rsidRPr="00F00CF5" w14:paraId="53838A14" w14:textId="77777777" w:rsidTr="727F26C7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B7DC3" w14:textId="0B6C31E2" w:rsidR="009709E9" w:rsidRPr="009709E9" w:rsidRDefault="00375C10" w:rsidP="009709E9">
            <w:pPr>
              <w:rPr>
                <w:rFonts w:ascii="Calibri" w:hAnsi="Calibri"/>
                <w:color w:val="000000"/>
              </w:rPr>
            </w:pPr>
            <w:bookmarkStart w:id="16" w:name="WI21827"/>
            <w:bookmarkStart w:id="17" w:name="_Toc1345117011"/>
            <w:bookmarkEnd w:id="16"/>
            <w:r w:rsidRPr="727F26C7">
              <w:rPr>
                <w:rStyle w:val="Kop2Char"/>
              </w:rPr>
              <w:lastRenderedPageBreak/>
              <w:t>I</w:t>
            </w:r>
            <w:r w:rsidR="58683563" w:rsidRPr="727F26C7">
              <w:rPr>
                <w:rStyle w:val="Kop2Char"/>
              </w:rPr>
              <w:t>NKOOP</w:t>
            </w:r>
            <w:r w:rsidR="001D5672" w:rsidRPr="727F26C7">
              <w:rPr>
                <w:rStyle w:val="Kop2Char"/>
              </w:rPr>
              <w:t xml:space="preserve">: </w:t>
            </w:r>
            <w:proofErr w:type="spellStart"/>
            <w:r w:rsidRPr="727F26C7">
              <w:rPr>
                <w:rStyle w:val="Kop2Char"/>
              </w:rPr>
              <w:t>E</w:t>
            </w:r>
            <w:r w:rsidR="00C2471B" w:rsidRPr="727F26C7">
              <w:rPr>
                <w:rStyle w:val="Kop2Char"/>
              </w:rPr>
              <w:t>link</w:t>
            </w:r>
            <w:proofErr w:type="spellEnd"/>
            <w:r w:rsidR="00C2471B" w:rsidRPr="727F26C7">
              <w:rPr>
                <w:rStyle w:val="Kop2Char"/>
              </w:rPr>
              <w:t xml:space="preserve"> </w:t>
            </w:r>
            <w:proofErr w:type="spellStart"/>
            <w:r w:rsidR="00C2471B" w:rsidRPr="727F26C7">
              <w:rPr>
                <w:rStyle w:val="Kop2Char"/>
              </w:rPr>
              <w:t>to</w:t>
            </w:r>
            <w:proofErr w:type="spellEnd"/>
            <w:r w:rsidR="00C2471B" w:rsidRPr="727F26C7">
              <w:rPr>
                <w:rStyle w:val="Kop2Char"/>
              </w:rPr>
              <w:t xml:space="preserve"> Appsource</w:t>
            </w:r>
            <w:r w:rsidR="00E74DAF" w:rsidRPr="727F26C7">
              <w:rPr>
                <w:rStyle w:val="Kop2Char"/>
                <w:sz w:val="22"/>
                <w:szCs w:val="22"/>
              </w:rPr>
              <w:t xml:space="preserve"> </w:t>
            </w:r>
            <w:r w:rsidR="001D5672" w:rsidRPr="727F26C7">
              <w:rPr>
                <w:rStyle w:val="Kop2Char"/>
              </w:rPr>
              <w:t>(</w:t>
            </w:r>
            <w:r w:rsidR="00AC6F35" w:rsidRPr="727F26C7">
              <w:rPr>
                <w:rStyle w:val="Kop2Char"/>
              </w:rPr>
              <w:t>21827</w:t>
            </w:r>
            <w:r w:rsidR="001D5672" w:rsidRPr="727F26C7">
              <w:rPr>
                <w:rStyle w:val="Kop2Char"/>
              </w:rPr>
              <w:t>)</w:t>
            </w:r>
            <w:bookmarkEnd w:id="17"/>
            <w:r>
              <w:br/>
            </w:r>
            <w:r w:rsidR="009709E9" w:rsidRPr="727F26C7">
              <w:rPr>
                <w:rFonts w:ascii="Calibri" w:hAnsi="Calibri"/>
                <w:color w:val="000000" w:themeColor="text1"/>
              </w:rPr>
              <w:t xml:space="preserve">Gservice voorziet een E-link module die via </w:t>
            </w:r>
            <w:proofErr w:type="spellStart"/>
            <w:r w:rsidR="009709E9" w:rsidRPr="727F26C7">
              <w:rPr>
                <w:rFonts w:ascii="Calibri" w:hAnsi="Calibri"/>
                <w:color w:val="000000" w:themeColor="text1"/>
              </w:rPr>
              <w:t>webservices</w:t>
            </w:r>
            <w:proofErr w:type="spellEnd"/>
            <w:r w:rsidR="009709E9" w:rsidRPr="727F26C7">
              <w:rPr>
                <w:rFonts w:ascii="Calibri" w:hAnsi="Calibri"/>
                <w:color w:val="000000" w:themeColor="text1"/>
              </w:rPr>
              <w:t xml:space="preserve"> en API connecteert naar digitale systemen die de leverancier ter beschikking stelt. Hiervoor werd een schaalbaar </w:t>
            </w:r>
            <w:proofErr w:type="spellStart"/>
            <w:r w:rsidR="009709E9" w:rsidRPr="727F26C7">
              <w:rPr>
                <w:rFonts w:ascii="Calibri" w:hAnsi="Calibri"/>
                <w:color w:val="000000" w:themeColor="text1"/>
              </w:rPr>
              <w:t>framework</w:t>
            </w:r>
            <w:proofErr w:type="spellEnd"/>
            <w:r w:rsidR="009709E9" w:rsidRPr="727F26C7">
              <w:rPr>
                <w:rFonts w:ascii="Calibri" w:hAnsi="Calibri"/>
                <w:color w:val="000000" w:themeColor="text1"/>
              </w:rPr>
              <w:t xml:space="preserve"> gemaakt waarbij al volgende leveranciers beschikbaar zijn: </w:t>
            </w:r>
            <w:proofErr w:type="spellStart"/>
            <w:r w:rsidR="009709E9" w:rsidRPr="727F26C7">
              <w:rPr>
                <w:rFonts w:ascii="Calibri" w:hAnsi="Calibri"/>
                <w:color w:val="000000" w:themeColor="text1"/>
              </w:rPr>
              <w:t>Cebeo</w:t>
            </w:r>
            <w:proofErr w:type="spellEnd"/>
            <w:r w:rsidR="009709E9" w:rsidRPr="727F26C7">
              <w:rPr>
                <w:rFonts w:ascii="Calibri" w:hAnsi="Calibri"/>
                <w:color w:val="000000" w:themeColor="text1"/>
              </w:rPr>
              <w:t xml:space="preserve">, </w:t>
            </w:r>
            <w:proofErr w:type="spellStart"/>
            <w:r w:rsidR="009709E9" w:rsidRPr="727F26C7">
              <w:rPr>
                <w:rFonts w:ascii="Calibri" w:hAnsi="Calibri"/>
                <w:color w:val="000000" w:themeColor="text1"/>
              </w:rPr>
              <w:t>Rexel</w:t>
            </w:r>
            <w:proofErr w:type="spellEnd"/>
            <w:r w:rsidR="009709E9" w:rsidRPr="727F26C7">
              <w:rPr>
                <w:rFonts w:ascii="Calibri" w:hAnsi="Calibri"/>
                <w:color w:val="000000" w:themeColor="text1"/>
              </w:rPr>
              <w:t xml:space="preserve"> en </w:t>
            </w:r>
            <w:proofErr w:type="spellStart"/>
            <w:r w:rsidR="009709E9" w:rsidRPr="727F26C7">
              <w:rPr>
                <w:rFonts w:ascii="Calibri" w:hAnsi="Calibri"/>
                <w:color w:val="000000" w:themeColor="text1"/>
              </w:rPr>
              <w:t>Vanmarcke</w:t>
            </w:r>
            <w:proofErr w:type="spellEnd"/>
            <w:r w:rsidR="009709E9" w:rsidRPr="727F26C7">
              <w:rPr>
                <w:rFonts w:ascii="Calibri" w:hAnsi="Calibri"/>
                <w:color w:val="000000" w:themeColor="text1"/>
              </w:rPr>
              <w:t>. De E-link module voorziet in twee functionaliteiten.</w:t>
            </w:r>
          </w:p>
          <w:p w14:paraId="423479E1" w14:textId="77777777" w:rsidR="009709E9" w:rsidRPr="009709E9" w:rsidRDefault="009709E9" w:rsidP="009709E9">
            <w:pPr>
              <w:rPr>
                <w:rFonts w:ascii="Calibri" w:hAnsi="Calibri"/>
                <w:color w:val="000000"/>
              </w:rPr>
            </w:pPr>
            <w:r w:rsidRPr="009709E9">
              <w:rPr>
                <w:rFonts w:ascii="Calibri" w:hAnsi="Calibri"/>
                <w:color w:val="000000"/>
              </w:rPr>
              <w:t>Als eerst is er de mogelijkheid om uw prijzen in de catalogusartikelen actueel te houden. Hierdoor kunt u in een oogwenk uw inkoopprijzen van uw actief artikelbestand actualiseren.</w:t>
            </w:r>
          </w:p>
          <w:p w14:paraId="723496FC" w14:textId="77777777" w:rsidR="009709E9" w:rsidRPr="009709E9" w:rsidRDefault="009709E9" w:rsidP="009709E9">
            <w:pPr>
              <w:rPr>
                <w:rFonts w:ascii="Calibri" w:hAnsi="Calibri"/>
                <w:color w:val="000000"/>
              </w:rPr>
            </w:pPr>
            <w:r w:rsidRPr="009709E9">
              <w:rPr>
                <w:rFonts w:ascii="Calibri" w:hAnsi="Calibri"/>
                <w:color w:val="000000"/>
              </w:rPr>
              <w:t xml:space="preserve">Daarnaast kunnen catalogus artikelen gecreëerd worden op basis van een online winkelmandje op de webshop van de betreffende leveranciers. Vanuit service gaat u naar de webshop van de betreffende leverancier en vult u het winkelmandje met de artikelen die u wilt aanmaken als catalogusartikel. Vervolgens haalt u het mandje over en worden de catalogus artikelen, </w:t>
            </w:r>
            <w:proofErr w:type="gramStart"/>
            <w:r w:rsidRPr="009709E9">
              <w:rPr>
                <w:rFonts w:ascii="Calibri" w:hAnsi="Calibri"/>
                <w:color w:val="000000"/>
              </w:rPr>
              <w:t>indien</w:t>
            </w:r>
            <w:proofErr w:type="gramEnd"/>
            <w:r w:rsidRPr="009709E9">
              <w:rPr>
                <w:rFonts w:ascii="Calibri" w:hAnsi="Calibri"/>
                <w:color w:val="000000"/>
              </w:rPr>
              <w:t xml:space="preserve"> ze nog niet bestaan, aangemaakt met de correcte informatie.</w:t>
            </w:r>
          </w:p>
          <w:p w14:paraId="15615EEE" w14:textId="1E7FB217" w:rsidR="00DC5429" w:rsidRPr="00087FA8" w:rsidRDefault="00F47B55" w:rsidP="00087FA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De </w:t>
            </w:r>
            <w:r w:rsidR="00087FA8">
              <w:rPr>
                <w:rFonts w:ascii="Calibri" w:hAnsi="Calibri"/>
                <w:color w:val="000000"/>
              </w:rPr>
              <w:t>voorbereidingen</w:t>
            </w:r>
            <w:r>
              <w:rPr>
                <w:rFonts w:ascii="Calibri" w:hAnsi="Calibri"/>
                <w:color w:val="000000"/>
              </w:rPr>
              <w:t xml:space="preserve"> werden gemaakt om deze App beschikbaar te maken </w:t>
            </w:r>
            <w:r w:rsidR="00087FA8">
              <w:rPr>
                <w:rFonts w:ascii="Calibri" w:hAnsi="Calibri"/>
                <w:color w:val="000000"/>
              </w:rPr>
              <w:t xml:space="preserve">in </w:t>
            </w:r>
            <w:proofErr w:type="spellStart"/>
            <w:r w:rsidR="00087FA8">
              <w:rPr>
                <w:rFonts w:ascii="Calibri" w:hAnsi="Calibri"/>
                <w:color w:val="000000"/>
              </w:rPr>
              <w:t>AppSource</w:t>
            </w:r>
            <w:proofErr w:type="spellEnd"/>
            <w:r w:rsidR="00087FA8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voor verdere testing</w:t>
            </w:r>
            <w:r w:rsidR="00F00CF5">
              <w:rPr>
                <w:rFonts w:ascii="Calibri" w:hAnsi="Calibri"/>
                <w:color w:val="000000"/>
              </w:rPr>
              <w:t xml:space="preserve">. </w:t>
            </w:r>
          </w:p>
        </w:tc>
      </w:tr>
      <w:tr w:rsidR="00E45B0B" w:rsidRPr="000D6814" w14:paraId="731D3F58" w14:textId="77777777" w:rsidTr="727F26C7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EB0FD" w14:textId="5970CA7B" w:rsidR="005F7D84" w:rsidRDefault="00522612" w:rsidP="001D5672">
            <w:pPr>
              <w:rPr>
                <w:rFonts w:ascii="Calibri" w:hAnsi="Calibri"/>
                <w:color w:val="000000"/>
              </w:rPr>
            </w:pPr>
            <w:bookmarkStart w:id="18" w:name="WI20584"/>
            <w:bookmarkStart w:id="19" w:name="_Toc110351158"/>
            <w:bookmarkEnd w:id="18"/>
            <w:r w:rsidRPr="727F26C7">
              <w:rPr>
                <w:rStyle w:val="Kop2Char"/>
              </w:rPr>
              <w:t>PROJECT</w:t>
            </w:r>
            <w:r w:rsidR="001D5672" w:rsidRPr="727F26C7">
              <w:rPr>
                <w:rStyle w:val="Kop2Char"/>
              </w:rPr>
              <w:t xml:space="preserve">: </w:t>
            </w:r>
            <w:proofErr w:type="spellStart"/>
            <w:r w:rsidR="00A16080" w:rsidRPr="727F26C7">
              <w:rPr>
                <w:rStyle w:val="Kop2Char"/>
              </w:rPr>
              <w:t>Sell-to</w:t>
            </w:r>
            <w:proofErr w:type="spellEnd"/>
            <w:r w:rsidR="00A16080" w:rsidRPr="727F26C7">
              <w:rPr>
                <w:rStyle w:val="Kop2Char"/>
              </w:rPr>
              <w:t xml:space="preserve"> code</w:t>
            </w:r>
            <w:r w:rsidR="005A7621" w:rsidRPr="727F26C7">
              <w:rPr>
                <w:rStyle w:val="Kop2Char"/>
              </w:rPr>
              <w:t xml:space="preserve"> </w:t>
            </w:r>
            <w:r w:rsidR="001D5672" w:rsidRPr="727F26C7">
              <w:rPr>
                <w:rStyle w:val="Kop2Char"/>
              </w:rPr>
              <w:t>(</w:t>
            </w:r>
            <w:r w:rsidR="00A16080" w:rsidRPr="727F26C7">
              <w:rPr>
                <w:rStyle w:val="Kop2Char"/>
              </w:rPr>
              <w:t>20584</w:t>
            </w:r>
            <w:r w:rsidR="001D5672" w:rsidRPr="727F26C7">
              <w:rPr>
                <w:rStyle w:val="Kop2Char"/>
              </w:rPr>
              <w:t>)</w:t>
            </w:r>
            <w:bookmarkEnd w:id="19"/>
            <w:r>
              <w:br/>
            </w:r>
            <w:r w:rsidR="0019680A" w:rsidRPr="727F26C7">
              <w:rPr>
                <w:rFonts w:ascii="Calibri" w:hAnsi="Calibri"/>
                <w:color w:val="000000" w:themeColor="text1"/>
              </w:rPr>
              <w:t xml:space="preserve">In de projecttabel hebben we twee velden voor de </w:t>
            </w:r>
            <w:r w:rsidR="00AC2E3A" w:rsidRPr="727F26C7">
              <w:rPr>
                <w:rFonts w:ascii="Calibri" w:hAnsi="Calibri"/>
                <w:color w:val="000000" w:themeColor="text1"/>
              </w:rPr>
              <w:t>Order</w:t>
            </w:r>
            <w:r w:rsidR="00835277" w:rsidRPr="727F26C7">
              <w:rPr>
                <w:rFonts w:ascii="Calibri" w:hAnsi="Calibri"/>
                <w:color w:val="000000" w:themeColor="text1"/>
              </w:rPr>
              <w:t>klantnummer</w:t>
            </w:r>
            <w:r w:rsidR="0019680A" w:rsidRPr="727F26C7">
              <w:rPr>
                <w:rFonts w:ascii="Calibri" w:hAnsi="Calibri"/>
                <w:color w:val="000000" w:themeColor="text1"/>
              </w:rPr>
              <w:t>: een standaard BC (</w:t>
            </w:r>
            <w:r w:rsidR="00835277" w:rsidRPr="727F26C7">
              <w:rPr>
                <w:rFonts w:ascii="Calibri" w:hAnsi="Calibri"/>
                <w:color w:val="000000" w:themeColor="text1"/>
              </w:rPr>
              <w:t>2</w:t>
            </w:r>
            <w:r w:rsidR="0019680A" w:rsidRPr="727F26C7">
              <w:rPr>
                <w:rFonts w:ascii="Calibri" w:hAnsi="Calibri"/>
                <w:color w:val="000000" w:themeColor="text1"/>
              </w:rPr>
              <w:t>000) en een Gservice veld (20526</w:t>
            </w:r>
            <w:r w:rsidR="00D203D3" w:rsidRPr="727F26C7">
              <w:rPr>
                <w:rFonts w:ascii="Calibri" w:hAnsi="Calibri"/>
                <w:color w:val="000000" w:themeColor="text1"/>
              </w:rPr>
              <w:t>4</w:t>
            </w:r>
            <w:r w:rsidR="0019680A" w:rsidRPr="727F26C7">
              <w:rPr>
                <w:rFonts w:ascii="Calibri" w:hAnsi="Calibri"/>
                <w:color w:val="000000" w:themeColor="text1"/>
              </w:rPr>
              <w:t>0). We hebb</w:t>
            </w:r>
            <w:r w:rsidR="00942C18" w:rsidRPr="727F26C7">
              <w:rPr>
                <w:rFonts w:ascii="Calibri" w:hAnsi="Calibri"/>
                <w:color w:val="000000" w:themeColor="text1"/>
              </w:rPr>
              <w:t>e</w:t>
            </w:r>
            <w:r w:rsidR="0019680A" w:rsidRPr="727F26C7">
              <w:rPr>
                <w:rFonts w:ascii="Calibri" w:hAnsi="Calibri"/>
                <w:color w:val="000000" w:themeColor="text1"/>
              </w:rPr>
              <w:t>n de functionaliteit terug gebracht naar 1 veld namelijk het standaard BC veld. Het Gservice</w:t>
            </w:r>
            <w:r w:rsidR="00254B97" w:rsidRPr="727F26C7">
              <w:rPr>
                <w:rFonts w:ascii="Calibri" w:hAnsi="Calibri"/>
                <w:color w:val="000000" w:themeColor="text1"/>
              </w:rPr>
              <w:t>-</w:t>
            </w:r>
            <w:r w:rsidR="0019680A" w:rsidRPr="727F26C7">
              <w:rPr>
                <w:rFonts w:ascii="Calibri" w:hAnsi="Calibri"/>
                <w:color w:val="000000" w:themeColor="text1"/>
              </w:rPr>
              <w:t>veld komt te vervallen.</w:t>
            </w:r>
          </w:p>
          <w:p w14:paraId="1069138E" w14:textId="08741774" w:rsidR="006041B2" w:rsidRDefault="006041B2" w:rsidP="001D5672">
            <w:pPr>
              <w:rPr>
                <w:rFonts w:ascii="Calibri" w:hAnsi="Calibri"/>
                <w:color w:val="000000"/>
              </w:rPr>
            </w:pPr>
            <w:r w:rsidRPr="006041B2">
              <w:rPr>
                <w:rFonts w:ascii="Calibri" w:hAnsi="Calibri"/>
                <w:noProof/>
                <w:color w:val="000000"/>
              </w:rPr>
              <w:lastRenderedPageBreak/>
              <w:drawing>
                <wp:inline distT="0" distB="0" distL="0" distR="0" wp14:anchorId="68B47BDA" wp14:editId="6F005BAB">
                  <wp:extent cx="3315163" cy="1467055"/>
                  <wp:effectExtent l="0" t="0" r="0" b="0"/>
                  <wp:docPr id="935625166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5625166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5163" cy="14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551540" w14:textId="6CDACBB4" w:rsidR="00E45B0B" w:rsidRPr="00D51702" w:rsidRDefault="00B21184" w:rsidP="001D5672">
            <w:pPr>
              <w:rPr>
                <w:rFonts w:ascii="Calibri" w:hAnsi="Calibri"/>
                <w:color w:val="000000"/>
              </w:rPr>
            </w:pPr>
            <w:bookmarkStart w:id="20" w:name="WI20005"/>
            <w:bookmarkStart w:id="21" w:name="_Toc287069837"/>
            <w:bookmarkEnd w:id="20"/>
            <w:r w:rsidRPr="727F26C7">
              <w:rPr>
                <w:rStyle w:val="Kop2Char"/>
              </w:rPr>
              <w:t>PROJECT: ENU vertalingen: JOB naar PROJECT (20005)</w:t>
            </w:r>
            <w:bookmarkEnd w:id="21"/>
            <w:r>
              <w:br/>
            </w:r>
            <w:r w:rsidR="0028160A" w:rsidRPr="727F26C7">
              <w:rPr>
                <w:rFonts w:ascii="Calibri" w:hAnsi="Calibri"/>
                <w:color w:val="000000" w:themeColor="text1"/>
              </w:rPr>
              <w:t xml:space="preserve">Microsoft heeft onlangs de </w:t>
            </w:r>
            <w:r w:rsidR="009F444A" w:rsidRPr="727F26C7">
              <w:rPr>
                <w:rFonts w:ascii="Calibri" w:hAnsi="Calibri"/>
                <w:color w:val="000000" w:themeColor="text1"/>
              </w:rPr>
              <w:t xml:space="preserve">het gebruik van het Engelstalig woord </w:t>
            </w:r>
            <w:r w:rsidR="00AC142C" w:rsidRPr="727F26C7">
              <w:rPr>
                <w:rFonts w:ascii="Calibri" w:hAnsi="Calibri"/>
                <w:color w:val="000000" w:themeColor="text1"/>
              </w:rPr>
              <w:t xml:space="preserve">‘Job’ </w:t>
            </w:r>
            <w:r w:rsidR="009F444A" w:rsidRPr="727F26C7">
              <w:rPr>
                <w:rFonts w:ascii="Calibri" w:hAnsi="Calibri"/>
                <w:color w:val="000000" w:themeColor="text1"/>
              </w:rPr>
              <w:t>gewijzigd naar ‘Project’</w:t>
            </w:r>
            <w:r w:rsidR="00AC142C" w:rsidRPr="727F26C7">
              <w:rPr>
                <w:rFonts w:ascii="Calibri" w:hAnsi="Calibri"/>
                <w:color w:val="000000" w:themeColor="text1"/>
              </w:rPr>
              <w:t xml:space="preserve"> wat op</w:t>
            </w:r>
            <w:r w:rsidR="00D51702" w:rsidRPr="727F26C7">
              <w:rPr>
                <w:rFonts w:ascii="Calibri" w:hAnsi="Calibri"/>
                <w:color w:val="000000" w:themeColor="text1"/>
              </w:rPr>
              <w:t xml:space="preserve"> </w:t>
            </w:r>
            <w:r w:rsidR="00AC142C" w:rsidRPr="727F26C7">
              <w:rPr>
                <w:rFonts w:ascii="Calibri" w:hAnsi="Calibri"/>
                <w:color w:val="000000" w:themeColor="text1"/>
              </w:rPr>
              <w:t xml:space="preserve">zich wel bete ris. Dit impliceert echter dat ook wij met Gservice die </w:t>
            </w:r>
            <w:r w:rsidR="00D51702" w:rsidRPr="727F26C7">
              <w:rPr>
                <w:rFonts w:ascii="Calibri" w:hAnsi="Calibri"/>
                <w:color w:val="000000" w:themeColor="text1"/>
              </w:rPr>
              <w:t>Engelstalige</w:t>
            </w:r>
            <w:r w:rsidR="006723B8" w:rsidRPr="727F26C7">
              <w:rPr>
                <w:rFonts w:ascii="Calibri" w:hAnsi="Calibri"/>
                <w:color w:val="000000" w:themeColor="text1"/>
              </w:rPr>
              <w:t xml:space="preserve"> </w:t>
            </w:r>
            <w:r w:rsidR="00D51702" w:rsidRPr="727F26C7">
              <w:rPr>
                <w:rFonts w:ascii="Calibri" w:hAnsi="Calibri"/>
                <w:color w:val="000000" w:themeColor="text1"/>
              </w:rPr>
              <w:t>wijzingen</w:t>
            </w:r>
            <w:r w:rsidR="006723B8" w:rsidRPr="727F26C7">
              <w:rPr>
                <w:rFonts w:ascii="Calibri" w:hAnsi="Calibri"/>
                <w:color w:val="000000" w:themeColor="text1"/>
              </w:rPr>
              <w:t xml:space="preserve"> in onze </w:t>
            </w:r>
            <w:r w:rsidR="00D51702" w:rsidRPr="727F26C7">
              <w:rPr>
                <w:rFonts w:ascii="Calibri" w:hAnsi="Calibri"/>
                <w:color w:val="000000" w:themeColor="text1"/>
              </w:rPr>
              <w:t>eigen</w:t>
            </w:r>
            <w:r w:rsidR="006723B8" w:rsidRPr="727F26C7">
              <w:rPr>
                <w:rFonts w:ascii="Calibri" w:hAnsi="Calibri"/>
                <w:color w:val="000000" w:themeColor="text1"/>
              </w:rPr>
              <w:t xml:space="preserve"> vensters moeten doorvoeren. Omdat het woord JOB op heel veel plaatsen opduikt zal dit een proces zijn die wat tijd in </w:t>
            </w:r>
            <w:r w:rsidR="00D51702" w:rsidRPr="727F26C7">
              <w:rPr>
                <w:rFonts w:ascii="Calibri" w:hAnsi="Calibri"/>
                <w:color w:val="000000" w:themeColor="text1"/>
              </w:rPr>
              <w:t>beslag neemt. We hebben deze werkzaamheden gestart.</w:t>
            </w:r>
          </w:p>
        </w:tc>
      </w:tr>
      <w:tr w:rsidR="00E45B0B" w:rsidRPr="003B08E8" w14:paraId="4E5071D7" w14:textId="77777777" w:rsidTr="727F26C7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74B84" w14:textId="39CA46C6" w:rsidR="00853035" w:rsidRDefault="00BD5DC7" w:rsidP="00BD5DC7">
            <w:pPr>
              <w:rPr>
                <w:rFonts w:ascii="Calibri" w:hAnsi="Calibri"/>
                <w:color w:val="000000" w:themeColor="text1"/>
              </w:rPr>
            </w:pPr>
            <w:bookmarkStart w:id="22" w:name="WI20612"/>
            <w:bookmarkStart w:id="23" w:name="_Toc1712237191"/>
            <w:bookmarkEnd w:id="22"/>
            <w:r w:rsidRPr="727F26C7">
              <w:rPr>
                <w:rStyle w:val="Kop2Char"/>
              </w:rPr>
              <w:lastRenderedPageBreak/>
              <w:t>PROJECT</w:t>
            </w:r>
            <w:r w:rsidR="001D5672" w:rsidRPr="727F26C7">
              <w:rPr>
                <w:rStyle w:val="Kop2Char"/>
              </w:rPr>
              <w:t xml:space="preserve">: </w:t>
            </w:r>
            <w:r w:rsidRPr="727F26C7">
              <w:rPr>
                <w:rStyle w:val="Kop2Char"/>
              </w:rPr>
              <w:t>Optieregels in afdruk Verkoopofferte calculatie</w:t>
            </w:r>
            <w:r w:rsidR="001D5672" w:rsidRPr="727F26C7">
              <w:rPr>
                <w:rStyle w:val="Kop2Char"/>
              </w:rPr>
              <w:t xml:space="preserve"> (</w:t>
            </w:r>
            <w:r w:rsidRPr="727F26C7">
              <w:rPr>
                <w:rStyle w:val="Kop2Char"/>
              </w:rPr>
              <w:t>20612</w:t>
            </w:r>
            <w:r w:rsidR="001D5672" w:rsidRPr="727F26C7">
              <w:rPr>
                <w:rStyle w:val="Kop2Char"/>
              </w:rPr>
              <w:t>)</w:t>
            </w:r>
            <w:bookmarkEnd w:id="23"/>
            <w:r>
              <w:br/>
            </w:r>
            <w:r w:rsidR="00AD5F19" w:rsidRPr="727F26C7">
              <w:rPr>
                <w:rFonts w:ascii="Calibri" w:hAnsi="Calibri"/>
                <w:color w:val="000000" w:themeColor="text1"/>
              </w:rPr>
              <w:t>Op de verkorte afdruk van de projectofferte worden optionele lijnen voortaal ook mee afgedrukt.</w:t>
            </w:r>
          </w:p>
          <w:p w14:paraId="396F1784" w14:textId="06C408B3" w:rsidR="00AD5F19" w:rsidRPr="00A76CD5" w:rsidRDefault="00AD5F19" w:rsidP="00BD5DC7">
            <w:pPr>
              <w:rPr>
                <w:rFonts w:ascii="Calibri" w:hAnsi="Calibri"/>
                <w:color w:val="000000" w:themeColor="text1"/>
              </w:rPr>
            </w:pPr>
            <w:r w:rsidRPr="00AD5F19">
              <w:rPr>
                <w:rFonts w:ascii="Calibri" w:hAnsi="Calibri"/>
                <w:noProof/>
                <w:color w:val="000000" w:themeColor="text1"/>
              </w:rPr>
              <w:drawing>
                <wp:inline distT="0" distB="0" distL="0" distR="0" wp14:anchorId="298E6823" wp14:editId="573DC787">
                  <wp:extent cx="5941060" cy="1682750"/>
                  <wp:effectExtent l="0" t="0" r="2540" b="0"/>
                  <wp:docPr id="1832315644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2315644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1060" cy="1682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14C01B" w14:textId="4BA703DC" w:rsidR="000E1658" w:rsidRDefault="00410F34" w:rsidP="00410F34">
            <w:pPr>
              <w:rPr>
                <w:rFonts w:ascii="Calibri" w:hAnsi="Calibri"/>
                <w:color w:val="000000" w:themeColor="text1"/>
              </w:rPr>
            </w:pPr>
            <w:bookmarkStart w:id="24" w:name="WI19630"/>
            <w:bookmarkStart w:id="25" w:name="_Toc850845247"/>
            <w:bookmarkEnd w:id="24"/>
            <w:r w:rsidRPr="727F26C7">
              <w:rPr>
                <w:rStyle w:val="Kop2Char"/>
              </w:rPr>
              <w:t>PROJECT</w:t>
            </w:r>
            <w:r w:rsidR="005A7EBC" w:rsidRPr="727F26C7">
              <w:rPr>
                <w:rStyle w:val="Kop2Char"/>
              </w:rPr>
              <w:t xml:space="preserve">: </w:t>
            </w:r>
            <w:r w:rsidRPr="727F26C7">
              <w:rPr>
                <w:rStyle w:val="Kop2Char"/>
              </w:rPr>
              <w:t>Project op afdruk bij factureren aan meerdere klanten</w:t>
            </w:r>
            <w:r w:rsidR="005A7EBC" w:rsidRPr="727F26C7">
              <w:rPr>
                <w:rStyle w:val="Kop2Char"/>
              </w:rPr>
              <w:t xml:space="preserve"> (</w:t>
            </w:r>
            <w:r w:rsidRPr="727F26C7">
              <w:rPr>
                <w:rStyle w:val="Kop2Char"/>
              </w:rPr>
              <w:t>19630</w:t>
            </w:r>
            <w:r w:rsidR="005A7EBC" w:rsidRPr="727F26C7">
              <w:rPr>
                <w:rStyle w:val="Kop2Char"/>
              </w:rPr>
              <w:t>)</w:t>
            </w:r>
            <w:bookmarkEnd w:id="25"/>
            <w:r>
              <w:br/>
            </w:r>
            <w:r w:rsidR="00306DD9" w:rsidRPr="727F26C7">
              <w:rPr>
                <w:rFonts w:ascii="Calibri" w:hAnsi="Calibri"/>
                <w:color w:val="000000" w:themeColor="text1"/>
              </w:rPr>
              <w:t xml:space="preserve">Wanneer je </w:t>
            </w:r>
            <w:r w:rsidR="00287AD1" w:rsidRPr="727F26C7">
              <w:rPr>
                <w:rFonts w:ascii="Calibri" w:hAnsi="Calibri"/>
                <w:color w:val="000000" w:themeColor="text1"/>
              </w:rPr>
              <w:t>op een project aangeeft dat je wenst te factureren aan meerdere</w:t>
            </w:r>
            <w:r w:rsidR="00271EE8" w:rsidRPr="727F26C7">
              <w:rPr>
                <w:rFonts w:ascii="Calibri" w:hAnsi="Calibri"/>
                <w:color w:val="000000" w:themeColor="text1"/>
              </w:rPr>
              <w:t xml:space="preserve"> klanten dan worden onderstaande velden voortaan ook meegenomen van de vorderingsstaat naar de verkoopfactuur:</w:t>
            </w:r>
          </w:p>
          <w:p w14:paraId="3B18B0E3" w14:textId="6A293E80" w:rsidR="00271EE8" w:rsidRDefault="00816322" w:rsidP="00805C66">
            <w:pPr>
              <w:pStyle w:val="Lijstalinea"/>
              <w:numPr>
                <w:ilvl w:val="0"/>
                <w:numId w:val="5"/>
              </w:num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P</w:t>
            </w:r>
            <w:r w:rsidR="00805C66">
              <w:rPr>
                <w:rFonts w:ascii="Calibri" w:hAnsi="Calibri"/>
                <w:color w:val="000000" w:themeColor="text1"/>
              </w:rPr>
              <w:t>rojectnummer</w:t>
            </w:r>
          </w:p>
          <w:p w14:paraId="4CF86AA3" w14:textId="0FC42B78" w:rsidR="00816322" w:rsidRDefault="00816322" w:rsidP="00805C66">
            <w:pPr>
              <w:pStyle w:val="Lijstalinea"/>
              <w:numPr>
                <w:ilvl w:val="0"/>
                <w:numId w:val="5"/>
              </w:num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De twee globale dimensies</w:t>
            </w:r>
          </w:p>
          <w:p w14:paraId="4E1BECE4" w14:textId="6DE0A199" w:rsidR="00816322" w:rsidRDefault="00B805D9" w:rsidP="00805C66">
            <w:pPr>
              <w:pStyle w:val="Lijstalinea"/>
              <w:numPr>
                <w:ilvl w:val="0"/>
                <w:numId w:val="5"/>
              </w:num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V</w:t>
            </w:r>
            <w:r w:rsidR="00816322">
              <w:rPr>
                <w:rFonts w:ascii="Calibri" w:hAnsi="Calibri"/>
                <w:color w:val="000000" w:themeColor="text1"/>
              </w:rPr>
              <w:t>erkoperscode</w:t>
            </w:r>
          </w:p>
          <w:p w14:paraId="030B059B" w14:textId="77777777" w:rsidR="00613519" w:rsidRDefault="00613519" w:rsidP="00613519">
            <w:pPr>
              <w:rPr>
                <w:rStyle w:val="Kop2Char"/>
              </w:rPr>
            </w:pPr>
            <w:bookmarkStart w:id="26" w:name="WI20570"/>
            <w:bookmarkStart w:id="27" w:name="_Toc1386428034"/>
            <w:bookmarkEnd w:id="26"/>
            <w:r w:rsidRPr="727F26C7">
              <w:rPr>
                <w:rStyle w:val="Kop2Char"/>
              </w:rPr>
              <w:t>PROJECT: Herzieningsformule: teller- en noemerwaarden (20570)</w:t>
            </w:r>
            <w:bookmarkEnd w:id="27"/>
          </w:p>
          <w:p w14:paraId="3619759D" w14:textId="62ADB50C" w:rsidR="00B805D9" w:rsidRDefault="00613519" w:rsidP="00B805D9">
            <w:pPr>
              <w:rPr>
                <w:rStyle w:val="Kop2Char"/>
                <w:b w:val="0"/>
                <w:bCs w:val="0"/>
              </w:rPr>
            </w:pPr>
            <w:bookmarkStart w:id="28" w:name="_Toc1342127259"/>
            <w:r w:rsidRPr="727F26C7">
              <w:rPr>
                <w:rStyle w:val="Kop2Char"/>
                <w:b w:val="0"/>
                <w:bCs w:val="0"/>
              </w:rPr>
              <w:t>In het venster van de herzieningsformules werden twee extra kolommen voorzien:</w:t>
            </w:r>
            <w:bookmarkEnd w:id="28"/>
          </w:p>
          <w:p w14:paraId="19975D4A" w14:textId="15B3B313" w:rsidR="008F2CD0" w:rsidRDefault="008F2CD0" w:rsidP="00B805D9">
            <w:pPr>
              <w:rPr>
                <w:rStyle w:val="Kop2Char"/>
                <w:b w:val="0"/>
                <w:bCs w:val="0"/>
              </w:rPr>
            </w:pPr>
            <w:r w:rsidRPr="008F2CD0">
              <w:rPr>
                <w:rStyle w:val="Kop2Char"/>
                <w:b w:val="0"/>
                <w:bCs w:val="0"/>
                <w:noProof/>
              </w:rPr>
              <w:lastRenderedPageBreak/>
              <w:drawing>
                <wp:inline distT="0" distB="0" distL="0" distR="0" wp14:anchorId="29E9ADFB" wp14:editId="04C43401">
                  <wp:extent cx="5941060" cy="3679190"/>
                  <wp:effectExtent l="0" t="0" r="2540" b="0"/>
                  <wp:docPr id="1985038706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5038706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1060" cy="3679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089EED" w14:textId="5BA41921" w:rsidR="00613519" w:rsidRPr="00EF3B73" w:rsidRDefault="00613519" w:rsidP="00613519">
            <w:pPr>
              <w:pStyle w:val="Lijstalinea"/>
              <w:numPr>
                <w:ilvl w:val="0"/>
                <w:numId w:val="5"/>
              </w:numPr>
              <w:rPr>
                <w:rFonts w:ascii="Calibri" w:hAnsi="Calibri"/>
                <w:color w:val="000000" w:themeColor="text1"/>
              </w:rPr>
            </w:pPr>
            <w:proofErr w:type="spellStart"/>
            <w:r>
              <w:rPr>
                <w:rFonts w:ascii="Calibri" w:hAnsi="Calibri"/>
                <w:color w:val="000000" w:themeColor="text1"/>
              </w:rPr>
              <w:t>T</w:t>
            </w:r>
            <w:r>
              <w:rPr>
                <w:rFonts w:ascii="Calibri" w:hAnsi="Calibri"/>
              </w:rPr>
              <w:t>ellerwaarde</w:t>
            </w:r>
            <w:proofErr w:type="spellEnd"/>
            <w:r>
              <w:rPr>
                <w:rFonts w:ascii="Calibri" w:hAnsi="Calibri"/>
              </w:rPr>
              <w:t xml:space="preserve"> (Referentie</w:t>
            </w:r>
            <w:r w:rsidR="00EF3B73">
              <w:rPr>
                <w:rFonts w:ascii="Calibri" w:hAnsi="Calibri"/>
              </w:rPr>
              <w:t>)</w:t>
            </w:r>
          </w:p>
          <w:p w14:paraId="55657E72" w14:textId="2FE5A877" w:rsidR="00EF3B73" w:rsidRPr="00BD2AE4" w:rsidRDefault="00BD2AE4" w:rsidP="00613519">
            <w:pPr>
              <w:pStyle w:val="Lijstalinea"/>
              <w:numPr>
                <w:ilvl w:val="0"/>
                <w:numId w:val="5"/>
              </w:num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N</w:t>
            </w:r>
            <w:r>
              <w:rPr>
                <w:rFonts w:ascii="Calibri" w:hAnsi="Calibri"/>
              </w:rPr>
              <w:t>oemerwaarde (Periode)</w:t>
            </w:r>
          </w:p>
          <w:p w14:paraId="030F44A6" w14:textId="02D3A126" w:rsidR="00BD2AE4" w:rsidRPr="00054FAD" w:rsidRDefault="00BF013F" w:rsidP="00BD2AE4">
            <w:pPr>
              <w:rPr>
                <w:color w:val="000000" w:themeColor="text1"/>
                <w:sz w:val="24"/>
                <w:szCs w:val="24"/>
              </w:rPr>
            </w:pPr>
            <w:r w:rsidRPr="00054FAD">
              <w:rPr>
                <w:color w:val="000000" w:themeColor="text1"/>
                <w:sz w:val="24"/>
                <w:szCs w:val="24"/>
              </w:rPr>
              <w:t>Dit geeft de gebruikers</w:t>
            </w:r>
            <w:r w:rsidR="00054FAD">
              <w:rPr>
                <w:color w:val="000000" w:themeColor="text1"/>
                <w:sz w:val="24"/>
                <w:szCs w:val="24"/>
              </w:rPr>
              <w:t xml:space="preserve"> een dui</w:t>
            </w:r>
            <w:r w:rsidR="008F1807">
              <w:rPr>
                <w:color w:val="000000" w:themeColor="text1"/>
                <w:sz w:val="24"/>
                <w:szCs w:val="24"/>
              </w:rPr>
              <w:t>d</w:t>
            </w:r>
            <w:r w:rsidR="00054FAD">
              <w:rPr>
                <w:color w:val="000000" w:themeColor="text1"/>
                <w:sz w:val="24"/>
                <w:szCs w:val="24"/>
              </w:rPr>
              <w:t>elijker beeld van de i</w:t>
            </w:r>
            <w:r w:rsidR="0033462E">
              <w:rPr>
                <w:color w:val="000000" w:themeColor="text1"/>
                <w:sz w:val="24"/>
                <w:szCs w:val="24"/>
              </w:rPr>
              <w:t>n</w:t>
            </w:r>
            <w:r w:rsidR="00054FAD">
              <w:rPr>
                <w:color w:val="000000" w:themeColor="text1"/>
                <w:sz w:val="24"/>
                <w:szCs w:val="24"/>
              </w:rPr>
              <w:t>vulling van de gebruikte formules.</w:t>
            </w:r>
          </w:p>
          <w:p w14:paraId="0D6E31C7" w14:textId="63D0A72E" w:rsidR="00410F34" w:rsidRDefault="00532F0B" w:rsidP="00410F34">
            <w:pPr>
              <w:rPr>
                <w:rFonts w:ascii="Calibri" w:hAnsi="Calibri"/>
                <w:color w:val="000000" w:themeColor="text1"/>
              </w:rPr>
            </w:pPr>
            <w:bookmarkStart w:id="29" w:name="WI18525"/>
            <w:bookmarkStart w:id="30" w:name="_Toc684859039"/>
            <w:bookmarkEnd w:id="29"/>
            <w:r w:rsidRPr="727F26C7">
              <w:rPr>
                <w:rStyle w:val="Kop2Char"/>
              </w:rPr>
              <w:t>SERVICE</w:t>
            </w:r>
            <w:r w:rsidR="00410F34" w:rsidRPr="727F26C7">
              <w:rPr>
                <w:rStyle w:val="Kop2Char"/>
              </w:rPr>
              <w:t xml:space="preserve">: </w:t>
            </w:r>
            <w:r w:rsidR="006726C5" w:rsidRPr="727F26C7">
              <w:rPr>
                <w:rStyle w:val="Kop2Char"/>
              </w:rPr>
              <w:t>P</w:t>
            </w:r>
            <w:r w:rsidRPr="727F26C7">
              <w:rPr>
                <w:rStyle w:val="Kop2Char"/>
              </w:rPr>
              <w:t>rojectnummer op serviceregels van een serviceorder</w:t>
            </w:r>
            <w:r w:rsidR="00410F34" w:rsidRPr="727F26C7">
              <w:rPr>
                <w:rStyle w:val="Kop2Char"/>
              </w:rPr>
              <w:t xml:space="preserve"> (</w:t>
            </w:r>
            <w:r w:rsidR="002F2BD6" w:rsidRPr="727F26C7">
              <w:rPr>
                <w:rStyle w:val="Kop2Char"/>
              </w:rPr>
              <w:t>18525</w:t>
            </w:r>
            <w:r w:rsidR="00410F34" w:rsidRPr="727F26C7">
              <w:rPr>
                <w:rStyle w:val="Kop2Char"/>
              </w:rPr>
              <w:t>)</w:t>
            </w:r>
            <w:bookmarkEnd w:id="30"/>
            <w:r>
              <w:br/>
            </w:r>
            <w:r w:rsidR="00B23DEC" w:rsidRPr="727F26C7">
              <w:rPr>
                <w:rFonts w:ascii="Calibri" w:hAnsi="Calibri"/>
                <w:color w:val="000000" w:themeColor="text1"/>
              </w:rPr>
              <w:t xml:space="preserve">Wanneer we een </w:t>
            </w:r>
            <w:r w:rsidR="00A92D87" w:rsidRPr="727F26C7">
              <w:rPr>
                <w:rFonts w:ascii="Calibri" w:hAnsi="Calibri"/>
                <w:color w:val="000000" w:themeColor="text1"/>
              </w:rPr>
              <w:t>serviceorder maken</w:t>
            </w:r>
            <w:r w:rsidR="006C0FD8" w:rsidRPr="727F26C7">
              <w:rPr>
                <w:rFonts w:ascii="Calibri" w:hAnsi="Calibri"/>
                <w:color w:val="000000" w:themeColor="text1"/>
              </w:rPr>
              <w:t xml:space="preserve"> vanuit de projecttaakregels van een project dan </w:t>
            </w:r>
            <w:r w:rsidR="00A40EE5" w:rsidRPr="727F26C7">
              <w:rPr>
                <w:rFonts w:ascii="Calibri" w:hAnsi="Calibri"/>
                <w:color w:val="000000" w:themeColor="text1"/>
              </w:rPr>
              <w:t>wordt het projectnummer overgenomen naar de serviceregel op het serviceorder.</w:t>
            </w:r>
          </w:p>
          <w:p w14:paraId="674EC1F7" w14:textId="71804B55" w:rsidR="00A40EE5" w:rsidRDefault="00A40EE5" w:rsidP="00410F34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Als we vervolgens een extra serviceartikel toevoegen op het serviceorder dan krijg je voortaan onderstaande </w:t>
            </w:r>
            <w:r w:rsidR="00840A6D">
              <w:rPr>
                <w:rFonts w:ascii="Calibri" w:hAnsi="Calibri"/>
                <w:color w:val="000000" w:themeColor="text1"/>
              </w:rPr>
              <w:t>melding die informeert als u het projectnummer en de projecttaak wilt overnemen van de vorige regels.</w:t>
            </w:r>
          </w:p>
          <w:p w14:paraId="133AFCE1" w14:textId="7670F888" w:rsidR="00840A6D" w:rsidRDefault="00840A6D" w:rsidP="00410F34">
            <w:pPr>
              <w:rPr>
                <w:rFonts w:ascii="Calibri" w:hAnsi="Calibri"/>
                <w:color w:val="000000" w:themeColor="text1"/>
              </w:rPr>
            </w:pPr>
            <w:r w:rsidRPr="00840A6D">
              <w:rPr>
                <w:rFonts w:ascii="Calibri" w:hAnsi="Calibri"/>
                <w:noProof/>
                <w:color w:val="000000" w:themeColor="text1"/>
              </w:rPr>
              <w:drawing>
                <wp:inline distT="0" distB="0" distL="0" distR="0" wp14:anchorId="66FB600E" wp14:editId="54A0F398">
                  <wp:extent cx="4706007" cy="1495634"/>
                  <wp:effectExtent l="0" t="0" r="0" b="9525"/>
                  <wp:docPr id="1272821012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821012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6007" cy="1495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269A2C" w14:textId="6DD6D9A6" w:rsidR="00532F0B" w:rsidRDefault="00532F0B" w:rsidP="00532F0B">
            <w:pPr>
              <w:rPr>
                <w:rFonts w:ascii="Calibri" w:hAnsi="Calibri"/>
                <w:color w:val="000000"/>
              </w:rPr>
            </w:pPr>
            <w:bookmarkStart w:id="31" w:name="WI21365"/>
            <w:bookmarkStart w:id="32" w:name="_Toc770894014"/>
            <w:bookmarkEnd w:id="31"/>
            <w:r w:rsidRPr="727F26C7">
              <w:rPr>
                <w:rStyle w:val="Kop2Char"/>
              </w:rPr>
              <w:lastRenderedPageBreak/>
              <w:t xml:space="preserve">SERVICE: </w:t>
            </w:r>
            <w:r w:rsidR="00D8572E" w:rsidRPr="727F26C7">
              <w:rPr>
                <w:rStyle w:val="Kop2Char"/>
              </w:rPr>
              <w:t>Uitbreiding servicetest sjabloon</w:t>
            </w:r>
            <w:r w:rsidRPr="727F26C7">
              <w:rPr>
                <w:rStyle w:val="Kop2Char"/>
              </w:rPr>
              <w:t xml:space="preserve"> (</w:t>
            </w:r>
            <w:r w:rsidR="003E7B6F" w:rsidRPr="727F26C7">
              <w:rPr>
                <w:rStyle w:val="Kop2Char"/>
              </w:rPr>
              <w:t>21365</w:t>
            </w:r>
            <w:r w:rsidRPr="727F26C7">
              <w:rPr>
                <w:rStyle w:val="Kop2Char"/>
              </w:rPr>
              <w:t>)</w:t>
            </w:r>
            <w:bookmarkEnd w:id="32"/>
            <w:r>
              <w:br/>
            </w:r>
            <w:r w:rsidR="00F670C7" w:rsidRPr="727F26C7">
              <w:rPr>
                <w:rFonts w:ascii="Calibri" w:hAnsi="Calibri"/>
                <w:color w:val="000000" w:themeColor="text1"/>
              </w:rPr>
              <w:t>Op de servicetest sjabloon kaart werd een nieuwe kolom ‘Verberg indien N.v.t</w:t>
            </w:r>
            <w:r w:rsidR="00C35398" w:rsidRPr="727F26C7">
              <w:rPr>
                <w:rFonts w:ascii="Calibri" w:hAnsi="Calibri"/>
                <w:color w:val="000000" w:themeColor="text1"/>
              </w:rPr>
              <w:t>’ toegevoegd:</w:t>
            </w:r>
          </w:p>
          <w:p w14:paraId="56C6737A" w14:textId="27594093" w:rsidR="00C35398" w:rsidRDefault="00C35398" w:rsidP="00532F0B">
            <w:pPr>
              <w:rPr>
                <w:rFonts w:ascii="Calibri" w:hAnsi="Calibri"/>
                <w:color w:val="000000"/>
              </w:rPr>
            </w:pPr>
            <w:r w:rsidRPr="00C35398">
              <w:rPr>
                <w:rFonts w:ascii="Calibri" w:hAnsi="Calibri"/>
                <w:noProof/>
                <w:color w:val="000000"/>
              </w:rPr>
              <w:drawing>
                <wp:inline distT="0" distB="0" distL="0" distR="0" wp14:anchorId="260F030C" wp14:editId="28F4AD51">
                  <wp:extent cx="2133898" cy="1619476"/>
                  <wp:effectExtent l="0" t="0" r="0" b="0"/>
                  <wp:docPr id="1048937458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937458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898" cy="1619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69101A" w14:textId="77777777" w:rsidR="00C35398" w:rsidRDefault="00C35398" w:rsidP="00532F0B">
            <w:pPr>
              <w:rPr>
                <w:rFonts w:ascii="Calibri" w:hAnsi="Calibri"/>
                <w:color w:val="000000"/>
              </w:rPr>
            </w:pPr>
          </w:p>
          <w:p w14:paraId="12EFF01C" w14:textId="78D3CC00" w:rsidR="00C35398" w:rsidRDefault="00C35398" w:rsidP="00532F0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Deze kolom werkt naar analogie van de buurkolom ‘</w:t>
            </w:r>
            <w:r w:rsidR="00A05766">
              <w:rPr>
                <w:rFonts w:ascii="Calibri" w:hAnsi="Calibri"/>
                <w:color w:val="000000"/>
              </w:rPr>
              <w:t xml:space="preserve">Verbergen als ‘Niet ok – Nee’ waarbij de lijn van de servicetest </w:t>
            </w:r>
            <w:r w:rsidR="007252A1">
              <w:rPr>
                <w:rFonts w:ascii="Calibri" w:hAnsi="Calibri"/>
                <w:color w:val="000000"/>
              </w:rPr>
              <w:t xml:space="preserve">niet afgedrukt </w:t>
            </w:r>
            <w:proofErr w:type="gramStart"/>
            <w:r w:rsidR="007252A1">
              <w:rPr>
                <w:rFonts w:ascii="Calibri" w:hAnsi="Calibri"/>
                <w:color w:val="000000"/>
              </w:rPr>
              <w:t>word</w:t>
            </w:r>
            <w:proofErr w:type="gramEnd"/>
            <w:r w:rsidR="007252A1">
              <w:rPr>
                <w:rFonts w:ascii="Calibri" w:hAnsi="Calibri"/>
                <w:color w:val="000000"/>
              </w:rPr>
              <w:t xml:space="preserve"> wanneer de vink </w:t>
            </w:r>
            <w:proofErr w:type="spellStart"/>
            <w:r w:rsidR="007252A1">
              <w:rPr>
                <w:rFonts w:ascii="Calibri" w:hAnsi="Calibri"/>
                <w:color w:val="000000"/>
              </w:rPr>
              <w:t>N.v</w:t>
            </w:r>
            <w:proofErr w:type="spellEnd"/>
          </w:p>
          <w:p w14:paraId="50F56B8A" w14:textId="66397FA0" w:rsidR="00532F0B" w:rsidRDefault="003E7B6F" w:rsidP="00532F0B">
            <w:pPr>
              <w:rPr>
                <w:rFonts w:ascii="Calibri" w:hAnsi="Calibri"/>
                <w:color w:val="000000"/>
              </w:rPr>
            </w:pPr>
            <w:bookmarkStart w:id="33" w:name="WI21380"/>
            <w:bookmarkStart w:id="34" w:name="_Toc262514569"/>
            <w:bookmarkEnd w:id="33"/>
            <w:r w:rsidRPr="727F26C7">
              <w:rPr>
                <w:rStyle w:val="Kop2Char"/>
              </w:rPr>
              <w:t>MOBILE NAV</w:t>
            </w:r>
            <w:r w:rsidR="00532F0B" w:rsidRPr="727F26C7">
              <w:rPr>
                <w:rStyle w:val="Kop2Char"/>
              </w:rPr>
              <w:t xml:space="preserve">: </w:t>
            </w:r>
            <w:r w:rsidRPr="727F26C7">
              <w:rPr>
                <w:rStyle w:val="Kop2Char"/>
              </w:rPr>
              <w:t>Upgrade laatste versie</w:t>
            </w:r>
            <w:r w:rsidR="00532F0B" w:rsidRPr="727F26C7">
              <w:rPr>
                <w:rStyle w:val="Kop2Char"/>
              </w:rPr>
              <w:t xml:space="preserve"> (</w:t>
            </w:r>
            <w:r w:rsidRPr="727F26C7">
              <w:rPr>
                <w:rStyle w:val="Kop2Char"/>
              </w:rPr>
              <w:t>21380</w:t>
            </w:r>
            <w:r w:rsidR="00532F0B" w:rsidRPr="727F26C7">
              <w:rPr>
                <w:rStyle w:val="Kop2Char"/>
              </w:rPr>
              <w:t>)</w:t>
            </w:r>
            <w:bookmarkEnd w:id="34"/>
            <w:r>
              <w:br/>
            </w:r>
            <w:r w:rsidR="000A33F3" w:rsidRPr="727F26C7">
              <w:rPr>
                <w:rFonts w:ascii="Calibri" w:hAnsi="Calibri"/>
                <w:color w:val="000000" w:themeColor="text1"/>
              </w:rPr>
              <w:t xml:space="preserve">Er werd een upgrade uitgevoerd in de </w:t>
            </w:r>
            <w:proofErr w:type="spellStart"/>
            <w:r w:rsidR="000A33F3" w:rsidRPr="727F26C7">
              <w:rPr>
                <w:rFonts w:ascii="Calibri" w:hAnsi="Calibri"/>
                <w:color w:val="000000" w:themeColor="text1"/>
              </w:rPr>
              <w:t>MobileNav</w:t>
            </w:r>
            <w:proofErr w:type="spellEnd"/>
            <w:r w:rsidR="000A33F3" w:rsidRPr="727F26C7">
              <w:rPr>
                <w:rFonts w:ascii="Calibri" w:hAnsi="Calibri"/>
                <w:color w:val="000000" w:themeColor="text1"/>
              </w:rPr>
              <w:t xml:space="preserve"> versie waarmee Gservice samenwerkt.</w:t>
            </w:r>
            <w:r w:rsidR="009B14A7" w:rsidRPr="727F26C7">
              <w:rPr>
                <w:rFonts w:ascii="Calibri" w:hAnsi="Calibri"/>
                <w:color w:val="000000" w:themeColor="text1"/>
              </w:rPr>
              <w:t xml:space="preserve"> Hierdoor is heel wat meer functionaliteit beschikbaar en kwamen er </w:t>
            </w:r>
            <w:r w:rsidR="00142949" w:rsidRPr="727F26C7">
              <w:rPr>
                <w:rFonts w:ascii="Calibri" w:hAnsi="Calibri"/>
                <w:color w:val="000000" w:themeColor="text1"/>
              </w:rPr>
              <w:t xml:space="preserve">ook heel wat </w:t>
            </w:r>
            <w:proofErr w:type="spellStart"/>
            <w:r w:rsidR="00142949" w:rsidRPr="727F26C7">
              <w:rPr>
                <w:rFonts w:ascii="Calibri" w:hAnsi="Calibri"/>
                <w:color w:val="000000" w:themeColor="text1"/>
              </w:rPr>
              <w:t>bugfixen</w:t>
            </w:r>
            <w:proofErr w:type="spellEnd"/>
            <w:r w:rsidR="00142949" w:rsidRPr="727F26C7">
              <w:rPr>
                <w:rFonts w:ascii="Calibri" w:hAnsi="Calibri"/>
                <w:color w:val="000000" w:themeColor="text1"/>
              </w:rPr>
              <w:t xml:space="preserve"> mee. </w:t>
            </w:r>
          </w:p>
          <w:p w14:paraId="0B47FD0B" w14:textId="77777777" w:rsidR="00532F0B" w:rsidRPr="003B08E8" w:rsidRDefault="00532F0B" w:rsidP="00410F34">
            <w:pPr>
              <w:rPr>
                <w:rFonts w:ascii="Calibri" w:hAnsi="Calibri"/>
                <w:color w:val="000000"/>
              </w:rPr>
            </w:pPr>
          </w:p>
          <w:p w14:paraId="6F9DB5FD" w14:textId="77777777" w:rsidR="00410F34" w:rsidRPr="003B08E8" w:rsidRDefault="00410F34" w:rsidP="00410F34">
            <w:pPr>
              <w:rPr>
                <w:rFonts w:ascii="Calibri" w:hAnsi="Calibri"/>
                <w:color w:val="000000"/>
              </w:rPr>
            </w:pPr>
          </w:p>
          <w:p w14:paraId="4413FFFD" w14:textId="29B569AE" w:rsidR="00E45B0B" w:rsidRPr="003B08E8" w:rsidRDefault="00E45B0B" w:rsidP="001D5672">
            <w:pPr>
              <w:rPr>
                <w:b/>
                <w:lang w:eastAsia="ja-JP"/>
              </w:rPr>
            </w:pPr>
          </w:p>
        </w:tc>
      </w:tr>
    </w:tbl>
    <w:p w14:paraId="6999AFDE" w14:textId="77777777" w:rsidR="003850BE" w:rsidRPr="003B08E8" w:rsidRDefault="003850BE">
      <w:pPr>
        <w:rPr>
          <w:rFonts w:eastAsiaTheme="majorEastAsia" w:cs="Arial"/>
          <w:bCs/>
          <w:color w:val="01ABE8"/>
          <w:spacing w:val="40"/>
          <w:sz w:val="28"/>
          <w:szCs w:val="28"/>
        </w:rPr>
      </w:pPr>
      <w:r w:rsidRPr="003B08E8">
        <w:lastRenderedPageBreak/>
        <w:br w:type="page"/>
      </w:r>
    </w:p>
    <w:p w14:paraId="0A5C3BBE" w14:textId="223F1873" w:rsidR="00FF5B6E" w:rsidRDefault="00FF5B6E" w:rsidP="00FF5B6E">
      <w:pPr>
        <w:pStyle w:val="Kop1"/>
      </w:pPr>
      <w:bookmarkStart w:id="35" w:name="_Toc374863717"/>
      <w:proofErr w:type="spellStart"/>
      <w:r>
        <w:lastRenderedPageBreak/>
        <w:t>Wijzigingen</w:t>
      </w:r>
      <w:bookmarkEnd w:id="35"/>
      <w:proofErr w:type="spellEnd"/>
    </w:p>
    <w:p w14:paraId="677C5C16" w14:textId="480D8E67" w:rsidR="000D6814" w:rsidRDefault="000D6814" w:rsidP="000D6814">
      <w:pPr>
        <w:rPr>
          <w:lang w:val="en-US"/>
        </w:rPr>
      </w:pPr>
    </w:p>
    <w:p w14:paraId="4B1CE3FA" w14:textId="7B34DEDC" w:rsidR="00CE52A3" w:rsidRDefault="00A916A4" w:rsidP="00A916A4">
      <w:pPr>
        <w:jc w:val="right"/>
        <w:rPr>
          <w:lang w:val="en-US"/>
        </w:rPr>
      </w:pPr>
      <w:r>
        <w:rPr>
          <w:noProof/>
        </w:rPr>
        <w:drawing>
          <wp:inline distT="0" distB="0" distL="0" distR="0" wp14:anchorId="36568A6B" wp14:editId="31090550">
            <wp:extent cx="1280160" cy="719617"/>
            <wp:effectExtent l="0" t="0" r="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289494" cy="72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F21D3" w14:textId="77777777" w:rsidR="00CE52A3" w:rsidRDefault="00CE52A3" w:rsidP="000D6814">
      <w:pPr>
        <w:rPr>
          <w:lang w:val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0D6814" w:rsidRPr="000D6814" w14:paraId="4D38238F" w14:textId="77777777" w:rsidTr="727F26C7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05C6" w14:textId="77777777" w:rsidR="00FE45F7" w:rsidRDefault="0097295E" w:rsidP="005857DB">
            <w:bookmarkStart w:id="36" w:name="WI20385"/>
            <w:bookmarkStart w:id="37" w:name="_Toc1845853303"/>
            <w:bookmarkEnd w:id="36"/>
            <w:r w:rsidRPr="727F26C7">
              <w:rPr>
                <w:rStyle w:val="Kop2Char"/>
              </w:rPr>
              <w:t>PROJECT</w:t>
            </w:r>
            <w:r w:rsidR="00CE52A3" w:rsidRPr="727F26C7">
              <w:rPr>
                <w:rStyle w:val="Kop2Char"/>
              </w:rPr>
              <w:t xml:space="preserve">: </w:t>
            </w:r>
            <w:r w:rsidR="009F5C66" w:rsidRPr="727F26C7">
              <w:rPr>
                <w:rStyle w:val="Kop2Char"/>
              </w:rPr>
              <w:t>Projectofferte: ‘Document kopiëren’</w:t>
            </w:r>
            <w:r w:rsidR="00CE4B86" w:rsidRPr="727F26C7">
              <w:rPr>
                <w:rStyle w:val="Kop2Char"/>
              </w:rPr>
              <w:t xml:space="preserve"> </w:t>
            </w:r>
            <w:r w:rsidR="00CE52A3" w:rsidRPr="727F26C7">
              <w:rPr>
                <w:rStyle w:val="Kop2Char"/>
              </w:rPr>
              <w:t>(</w:t>
            </w:r>
            <w:r w:rsidR="00096DEB" w:rsidRPr="727F26C7">
              <w:rPr>
                <w:rStyle w:val="Kop2Char"/>
              </w:rPr>
              <w:t>20</w:t>
            </w:r>
            <w:r w:rsidR="00476002" w:rsidRPr="727F26C7">
              <w:rPr>
                <w:rStyle w:val="Kop2Char"/>
              </w:rPr>
              <w:t>3</w:t>
            </w:r>
            <w:r w:rsidR="00096DEB" w:rsidRPr="727F26C7">
              <w:rPr>
                <w:rStyle w:val="Kop2Char"/>
              </w:rPr>
              <w:t>85</w:t>
            </w:r>
            <w:r w:rsidR="00A86D53" w:rsidRPr="727F26C7">
              <w:rPr>
                <w:rStyle w:val="Kop2Char"/>
              </w:rPr>
              <w:t>+21737</w:t>
            </w:r>
            <w:r w:rsidR="00CE52A3" w:rsidRPr="727F26C7">
              <w:rPr>
                <w:rStyle w:val="Kop2Char"/>
              </w:rPr>
              <w:t>)</w:t>
            </w:r>
            <w:bookmarkEnd w:id="37"/>
            <w:r>
              <w:br/>
            </w:r>
            <w:r w:rsidR="00AA2D9B" w:rsidRPr="727F26C7">
              <w:rPr>
                <w:rFonts w:eastAsiaTheme="majorEastAsia" w:cs="Arial"/>
                <w:color w:val="000000" w:themeColor="text1"/>
                <w:sz w:val="24"/>
                <w:szCs w:val="24"/>
              </w:rPr>
              <w:t>O</w:t>
            </w:r>
            <w:r w:rsidR="00AA2D9B">
              <w:t xml:space="preserve">nlangs werd </w:t>
            </w:r>
            <w:r w:rsidR="00BE43DC">
              <w:t>aan de actie ‘Document kopiëren’ grondige uitbreidingen toegevoegd (</w:t>
            </w:r>
            <w:r w:rsidR="00541496">
              <w:t>o.a. optie Projecttaken). Een aantal zaken waren nog niet optimaal en werden aangepakt:</w:t>
            </w:r>
          </w:p>
          <w:p w14:paraId="3BADB06D" w14:textId="77777777" w:rsidR="00541496" w:rsidRDefault="00A64ACF" w:rsidP="00E4721F">
            <w:pPr>
              <w:pStyle w:val="Lijstalinea"/>
              <w:numPr>
                <w:ilvl w:val="0"/>
                <w:numId w:val="4"/>
              </w:numPr>
            </w:pPr>
            <w:r>
              <w:t>Bij het kopiëren werden de omschrijving, prijzen opgehaald van de compositiekaa</w:t>
            </w:r>
            <w:r w:rsidR="00E764D9">
              <w:t xml:space="preserve">rt </w:t>
            </w:r>
            <w:proofErr w:type="spellStart"/>
            <w:r w:rsidR="00E764D9">
              <w:t>ipv</w:t>
            </w:r>
            <w:proofErr w:type="spellEnd"/>
            <w:r w:rsidR="00E764D9">
              <w:t xml:space="preserve"> op het brondocument. Voor al de combinatie van de opties </w:t>
            </w:r>
            <w:r w:rsidR="00661C7A">
              <w:t>zijn soms voor interpretaties vatbaar. (</w:t>
            </w:r>
            <w:proofErr w:type="gramStart"/>
            <w:r w:rsidR="00661C7A">
              <w:t>zie</w:t>
            </w:r>
            <w:proofErr w:type="gramEnd"/>
            <w:r w:rsidR="00661C7A">
              <w:t xml:space="preserve"> voorbeeld hieronder)</w:t>
            </w:r>
          </w:p>
          <w:p w14:paraId="4C7C8F7C" w14:textId="77777777" w:rsidR="00910355" w:rsidRDefault="00910355" w:rsidP="00E4721F">
            <w:pPr>
              <w:pStyle w:val="Lijstalinea"/>
              <w:numPr>
                <w:ilvl w:val="0"/>
                <w:numId w:val="4"/>
              </w:numPr>
            </w:pPr>
            <w:r>
              <w:t>Projecttaak werd niet meegenomen op calculatieregels</w:t>
            </w:r>
          </w:p>
          <w:p w14:paraId="1EBC164B" w14:textId="77777777" w:rsidR="00E85337" w:rsidRDefault="00E85337" w:rsidP="00E85337">
            <w:r>
              <w:t>Voorbeeld:</w:t>
            </w:r>
          </w:p>
          <w:p w14:paraId="3A54E91E" w14:textId="77777777" w:rsidR="0024726F" w:rsidRDefault="0024726F" w:rsidP="00E85337">
            <w:r w:rsidRPr="0024726F">
              <w:rPr>
                <w:noProof/>
              </w:rPr>
              <w:drawing>
                <wp:inline distT="0" distB="0" distL="0" distR="0" wp14:anchorId="001A003B" wp14:editId="00877509">
                  <wp:extent cx="3267531" cy="2124371"/>
                  <wp:effectExtent l="0" t="0" r="9525" b="9525"/>
                  <wp:docPr id="1721517077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517077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7531" cy="212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40DD47" w14:textId="77777777" w:rsidR="0024726F" w:rsidRDefault="0025405B" w:rsidP="00E85337">
            <w:r>
              <w:t>Als we bovenstaande twee optie nemen dan hebben we verschillende combinatie mogelijk</w:t>
            </w:r>
          </w:p>
          <w:p w14:paraId="0B204A55" w14:textId="77777777" w:rsidR="00666FCE" w:rsidRDefault="00666FCE" w:rsidP="00E85337"/>
          <w:p w14:paraId="5C8D0F7D" w14:textId="5C191194" w:rsidR="0025405B" w:rsidRDefault="00666FCE" w:rsidP="00E4721F">
            <w:pPr>
              <w:pStyle w:val="Lijstalinea"/>
              <w:numPr>
                <w:ilvl w:val="0"/>
                <w:numId w:val="4"/>
              </w:numPr>
            </w:pPr>
            <w:proofErr w:type="spellStart"/>
            <w:r>
              <w:t>Calc.regels</w:t>
            </w:r>
            <w:proofErr w:type="spellEnd"/>
            <w:r>
              <w:t xml:space="preserve">: AF + </w:t>
            </w:r>
            <w:proofErr w:type="spellStart"/>
            <w:r>
              <w:t>Proj.Taak</w:t>
            </w:r>
            <w:proofErr w:type="spellEnd"/>
            <w:r>
              <w:t>: AF dan</w:t>
            </w:r>
            <w:r w:rsidR="00F313B7">
              <w:t xml:space="preserve"> worden de </w:t>
            </w:r>
            <w:r w:rsidR="00371F25">
              <w:t xml:space="preserve">verkoopregels overgenomen van </w:t>
            </w:r>
            <w:r w:rsidR="00C551A9">
              <w:t>het brondocument, alle onderbouw wordt opnieuw opgehaald vanop de compositiekaart</w:t>
            </w:r>
            <w:r w:rsidR="002A31FE">
              <w:t xml:space="preserve">. Projecttaak van de verkoopregel komt vanuit de kop van </w:t>
            </w:r>
            <w:r w:rsidR="004B7BFE">
              <w:t>het doeldocument (tenzij de optie</w:t>
            </w:r>
            <w:r w:rsidR="007A29AC">
              <w:t xml:space="preserve"> ‘Inclusief kop’ aangevinkt stond:</w:t>
            </w:r>
          </w:p>
          <w:p w14:paraId="2DFA03C1" w14:textId="66124F80" w:rsidR="007A29AC" w:rsidRDefault="007A29AC" w:rsidP="007A29AC">
            <w:pPr>
              <w:pStyle w:val="Lijstalinea"/>
            </w:pPr>
            <w:r w:rsidRPr="007A29AC">
              <w:rPr>
                <w:noProof/>
              </w:rPr>
              <w:lastRenderedPageBreak/>
              <w:drawing>
                <wp:inline distT="0" distB="0" distL="0" distR="0" wp14:anchorId="6780BCC3" wp14:editId="50D667D2">
                  <wp:extent cx="2829320" cy="333422"/>
                  <wp:effectExtent l="0" t="0" r="0" b="9525"/>
                  <wp:docPr id="206485350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8535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9320" cy="333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FB479E" w14:textId="644423C2" w:rsidR="00B32026" w:rsidRDefault="00666FCE" w:rsidP="00E4721F">
            <w:pPr>
              <w:pStyle w:val="Lijstalinea"/>
              <w:numPr>
                <w:ilvl w:val="0"/>
                <w:numId w:val="4"/>
              </w:numPr>
            </w:pPr>
            <w:proofErr w:type="spellStart"/>
            <w:r>
              <w:t>Calc.regels</w:t>
            </w:r>
            <w:proofErr w:type="spellEnd"/>
            <w:r>
              <w:t xml:space="preserve">: AF + </w:t>
            </w:r>
            <w:proofErr w:type="spellStart"/>
            <w:r>
              <w:t>Proj.Taak</w:t>
            </w:r>
            <w:proofErr w:type="spellEnd"/>
            <w:r>
              <w:t>: AAN dan</w:t>
            </w:r>
            <w:r w:rsidR="00B32026">
              <w:t xml:space="preserve"> worden de verkoopregels overgenomen van het brondocument, alle onderbouw wordt opnieuw opgehaald vanop de compositiekaart</w:t>
            </w:r>
            <w:r w:rsidR="00FE7220">
              <w:t>. De projecttaak van de verkoopregel komt van het brondocument</w:t>
            </w:r>
          </w:p>
          <w:p w14:paraId="585AB1E3" w14:textId="43B7F038" w:rsidR="00666FCE" w:rsidRDefault="00666FCE" w:rsidP="00E4721F">
            <w:pPr>
              <w:pStyle w:val="Lijstalinea"/>
              <w:numPr>
                <w:ilvl w:val="0"/>
                <w:numId w:val="4"/>
              </w:numPr>
            </w:pPr>
            <w:proofErr w:type="spellStart"/>
            <w:r>
              <w:t>Calc.regels</w:t>
            </w:r>
            <w:proofErr w:type="spellEnd"/>
            <w:r>
              <w:t xml:space="preserve">: </w:t>
            </w:r>
            <w:r w:rsidR="00F313B7">
              <w:t xml:space="preserve">AAN </w:t>
            </w:r>
            <w:r>
              <w:t xml:space="preserve">+ </w:t>
            </w:r>
            <w:proofErr w:type="spellStart"/>
            <w:r>
              <w:t>Proj.Taak</w:t>
            </w:r>
            <w:proofErr w:type="spellEnd"/>
            <w:r>
              <w:t>: AF dan</w:t>
            </w:r>
            <w:r w:rsidR="00C72C69">
              <w:t xml:space="preserve"> worden de verkoopregels overgenomen van het brondocument, alle onderbouw mee opgehaald van het brondocument m</w:t>
            </w:r>
            <w:r w:rsidR="0077336A">
              <w:t>aar</w:t>
            </w:r>
            <w:r w:rsidR="00C72C69">
              <w:t xml:space="preserve"> niet de projecttaak</w:t>
            </w:r>
            <w:r w:rsidR="0077336A">
              <w:t xml:space="preserve"> (zowel verkoopregel als </w:t>
            </w:r>
            <w:proofErr w:type="spellStart"/>
            <w:r w:rsidR="0077336A">
              <w:t>vcalculatieregel</w:t>
            </w:r>
            <w:proofErr w:type="spellEnd"/>
            <w:r w:rsidR="0077336A">
              <w:t>)</w:t>
            </w:r>
            <w:r w:rsidR="00C72C69">
              <w:t>.</w:t>
            </w:r>
          </w:p>
          <w:p w14:paraId="39D8CCDE" w14:textId="5D0596EB" w:rsidR="00666FCE" w:rsidRPr="00A64ACF" w:rsidRDefault="00666FCE" w:rsidP="00E4721F">
            <w:pPr>
              <w:pStyle w:val="Lijstalinea"/>
              <w:numPr>
                <w:ilvl w:val="0"/>
                <w:numId w:val="4"/>
              </w:numPr>
            </w:pPr>
            <w:proofErr w:type="spellStart"/>
            <w:r>
              <w:t>Calc.regels</w:t>
            </w:r>
            <w:proofErr w:type="spellEnd"/>
            <w:r>
              <w:t xml:space="preserve">: </w:t>
            </w:r>
            <w:r w:rsidR="00F313B7">
              <w:t xml:space="preserve">AAN </w:t>
            </w:r>
            <w:r>
              <w:t xml:space="preserve">+ </w:t>
            </w:r>
            <w:proofErr w:type="spellStart"/>
            <w:r>
              <w:t>Proj.Taak</w:t>
            </w:r>
            <w:proofErr w:type="spellEnd"/>
            <w:r>
              <w:t xml:space="preserve">: </w:t>
            </w:r>
            <w:r w:rsidR="00F313B7">
              <w:t xml:space="preserve">AAN </w:t>
            </w:r>
            <w:r>
              <w:t>dan</w:t>
            </w:r>
            <w:r w:rsidR="000B0800">
              <w:t xml:space="preserve"> worden de verkoopregels overgenomen van het brondocument, alsook de onderbouw </w:t>
            </w:r>
            <w:r w:rsidR="002D2D2B">
              <w:t>inclusief</w:t>
            </w:r>
            <w:r w:rsidR="00AE2DEC">
              <w:t xml:space="preserve"> projecttaak</w:t>
            </w:r>
          </w:p>
        </w:tc>
      </w:tr>
      <w:tr w:rsidR="00B162E1" w:rsidRPr="000D6814" w14:paraId="5D61F492" w14:textId="77777777" w:rsidTr="727F26C7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7A92C" w14:textId="717E16C1" w:rsidR="00B162E1" w:rsidRDefault="00B162E1" w:rsidP="00E85337">
            <w:pPr>
              <w:rPr>
                <w:rStyle w:val="Kop2Char"/>
              </w:rPr>
            </w:pPr>
          </w:p>
        </w:tc>
      </w:tr>
      <w:tr w:rsidR="000D6814" w:rsidRPr="000D6814" w14:paraId="3E412F7A" w14:textId="77777777" w:rsidTr="727F26C7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95E30" w14:textId="40B4A899" w:rsidR="00D246F0" w:rsidRPr="000D6814" w:rsidRDefault="00476002" w:rsidP="00D246F0">
            <w:bookmarkStart w:id="38" w:name="WI16937"/>
            <w:bookmarkStart w:id="39" w:name="_Toc1454740609"/>
            <w:bookmarkEnd w:id="38"/>
            <w:r w:rsidRPr="727F26C7">
              <w:rPr>
                <w:rStyle w:val="Kop2Char"/>
              </w:rPr>
              <w:t>PROJECT</w:t>
            </w:r>
            <w:r w:rsidR="00CE52A3" w:rsidRPr="727F26C7">
              <w:rPr>
                <w:rStyle w:val="Kop2Char"/>
              </w:rPr>
              <w:t xml:space="preserve">: </w:t>
            </w:r>
            <w:r w:rsidR="00B21A75" w:rsidRPr="727F26C7">
              <w:rPr>
                <w:rStyle w:val="Kop2Char"/>
              </w:rPr>
              <w:t>Projectofferte</w:t>
            </w:r>
            <w:r w:rsidR="001379CA" w:rsidRPr="727F26C7">
              <w:rPr>
                <w:rStyle w:val="Kop2Char"/>
              </w:rPr>
              <w:t xml:space="preserve"> foutmelding prijsaanvragen maken</w:t>
            </w:r>
            <w:r w:rsidR="00CE52A3" w:rsidRPr="727F26C7">
              <w:rPr>
                <w:rStyle w:val="Kop2Char"/>
              </w:rPr>
              <w:t xml:space="preserve"> (</w:t>
            </w:r>
            <w:r w:rsidR="001379CA" w:rsidRPr="727F26C7">
              <w:rPr>
                <w:rStyle w:val="Kop2Char"/>
              </w:rPr>
              <w:t>16937</w:t>
            </w:r>
            <w:r w:rsidR="00CE52A3" w:rsidRPr="727F26C7">
              <w:rPr>
                <w:rStyle w:val="Kop2Char"/>
              </w:rPr>
              <w:t>)</w:t>
            </w:r>
            <w:bookmarkEnd w:id="39"/>
            <w:r>
              <w:br/>
            </w:r>
            <w:r w:rsidR="004E6EF9">
              <w:t>Wanneer we vi</w:t>
            </w:r>
            <w:r w:rsidR="007B69BD">
              <w:t>a</w:t>
            </w:r>
            <w:r w:rsidR="004E6EF9">
              <w:t xml:space="preserve"> de </w:t>
            </w:r>
            <w:proofErr w:type="spellStart"/>
            <w:r w:rsidR="004E6EF9">
              <w:t>prijsaanvraagcodes</w:t>
            </w:r>
            <w:proofErr w:type="spellEnd"/>
            <w:r w:rsidR="004E6EF9">
              <w:t xml:space="preserve"> </w:t>
            </w:r>
            <w:r w:rsidR="001D20B6">
              <w:t>inkoopoffertes aanmaken</w:t>
            </w:r>
            <w:r w:rsidR="00C97CDF">
              <w:t xml:space="preserve"> en er staat bijvoorbeeld een instelling niet correct op een resourcekaart dan </w:t>
            </w:r>
            <w:r w:rsidR="00213734">
              <w:t xml:space="preserve">komt er voortaan een foutmelding die de actie onderbreekt. Voorheen werden er alsnog </w:t>
            </w:r>
            <w:r w:rsidR="00E96C57">
              <w:t>(foutieve) inkoopoffertes aangemaakt.</w:t>
            </w:r>
          </w:p>
          <w:p w14:paraId="7DB906A7" w14:textId="610F4F0D" w:rsidR="000D6814" w:rsidRPr="000D6814" w:rsidRDefault="000D6814" w:rsidP="3B5950DF"/>
        </w:tc>
      </w:tr>
      <w:tr w:rsidR="000D6814" w:rsidRPr="000D6814" w14:paraId="24A5CAB5" w14:textId="77777777" w:rsidTr="727F26C7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72A11" w14:textId="148C3E0C" w:rsidR="000D6814" w:rsidRPr="007E687C" w:rsidRDefault="000D6814" w:rsidP="00CE52A3">
            <w:pPr>
              <w:rPr>
                <w:rFonts w:ascii="Calibri" w:hAnsi="Calibri"/>
                <w:color w:val="000000"/>
              </w:rPr>
            </w:pPr>
          </w:p>
        </w:tc>
      </w:tr>
      <w:tr w:rsidR="000D6814" w:rsidRPr="00B90946" w14:paraId="119199D0" w14:textId="77777777" w:rsidTr="727F26C7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2EBA1" w14:textId="36B02B24" w:rsidR="00B90946" w:rsidRPr="00B90946" w:rsidRDefault="00B90946" w:rsidP="00B90946">
            <w:pPr>
              <w:rPr>
                <w:rFonts w:ascii="Calibri" w:hAnsi="Calibri"/>
                <w:color w:val="000000"/>
              </w:rPr>
            </w:pPr>
          </w:p>
          <w:p w14:paraId="1AFDB190" w14:textId="63B8F1B6" w:rsidR="000D6814" w:rsidRPr="00B90946" w:rsidRDefault="000D6814" w:rsidP="20CCAA4C">
            <w:pPr>
              <w:rPr>
                <w:rFonts w:ascii="Calibri" w:hAnsi="Calibri"/>
                <w:color w:val="000000"/>
              </w:rPr>
            </w:pPr>
          </w:p>
        </w:tc>
      </w:tr>
      <w:tr w:rsidR="000D6814" w:rsidRPr="00137AC4" w14:paraId="6D1F3826" w14:textId="77777777" w:rsidTr="727F26C7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54562" w14:textId="7748DCDB" w:rsidR="000D6814" w:rsidRPr="00137AC4" w:rsidRDefault="00395C61" w:rsidP="002A39BB">
            <w:pPr>
              <w:rPr>
                <w:rFonts w:ascii="Calibri" w:hAnsi="Calibri"/>
                <w:color w:val="000000"/>
              </w:rPr>
            </w:pPr>
            <w:bookmarkStart w:id="40" w:name="WI21745"/>
            <w:bookmarkStart w:id="41" w:name="_Toc1508170800"/>
            <w:bookmarkEnd w:id="40"/>
            <w:r w:rsidRPr="727F26C7">
              <w:rPr>
                <w:rStyle w:val="Kop2Char"/>
              </w:rPr>
              <w:t>SERVICE</w:t>
            </w:r>
            <w:r w:rsidR="00BC7A7C" w:rsidRPr="727F26C7">
              <w:rPr>
                <w:rStyle w:val="Kop2Char"/>
              </w:rPr>
              <w:t xml:space="preserve">: </w:t>
            </w:r>
            <w:r w:rsidRPr="727F26C7">
              <w:rPr>
                <w:rStyle w:val="Kop2Char"/>
              </w:rPr>
              <w:t>Lay-out servicefactuur</w:t>
            </w:r>
            <w:r w:rsidR="00BC7A7C" w:rsidRPr="727F26C7">
              <w:rPr>
                <w:rStyle w:val="Kop2Char"/>
              </w:rPr>
              <w:t xml:space="preserve"> (</w:t>
            </w:r>
            <w:r w:rsidR="003665A7" w:rsidRPr="727F26C7">
              <w:rPr>
                <w:rStyle w:val="Kop2Char"/>
              </w:rPr>
              <w:t>21745</w:t>
            </w:r>
            <w:r w:rsidR="00BC7A7C" w:rsidRPr="727F26C7">
              <w:rPr>
                <w:rStyle w:val="Kop2Char"/>
              </w:rPr>
              <w:t>)</w:t>
            </w:r>
            <w:bookmarkEnd w:id="41"/>
            <w:r>
              <w:br/>
            </w:r>
            <w:r w:rsidR="00137AC4" w:rsidRPr="727F26C7">
              <w:rPr>
                <w:rFonts w:ascii="Calibri" w:hAnsi="Calibri"/>
                <w:color w:val="000000" w:themeColor="text1"/>
              </w:rPr>
              <w:t xml:space="preserve">Op de afdruk van de </w:t>
            </w:r>
            <w:r w:rsidR="00060DD2" w:rsidRPr="727F26C7">
              <w:rPr>
                <w:rFonts w:ascii="Calibri" w:hAnsi="Calibri"/>
                <w:color w:val="000000" w:themeColor="text1"/>
              </w:rPr>
              <w:t>geboekte servicefactuur hebben we de titel van het do</w:t>
            </w:r>
            <w:r w:rsidR="005268F7" w:rsidRPr="727F26C7">
              <w:rPr>
                <w:rFonts w:ascii="Calibri" w:hAnsi="Calibri"/>
                <w:color w:val="000000" w:themeColor="text1"/>
              </w:rPr>
              <w:t>c</w:t>
            </w:r>
            <w:r w:rsidR="00060DD2" w:rsidRPr="727F26C7">
              <w:rPr>
                <w:rFonts w:ascii="Calibri" w:hAnsi="Calibri"/>
                <w:color w:val="000000" w:themeColor="text1"/>
              </w:rPr>
              <w:t xml:space="preserve">ument aangepast van Servicefactuur naar </w:t>
            </w:r>
            <w:r w:rsidR="005268F7" w:rsidRPr="727F26C7">
              <w:rPr>
                <w:rFonts w:ascii="Calibri" w:hAnsi="Calibri"/>
                <w:color w:val="000000" w:themeColor="text1"/>
              </w:rPr>
              <w:t>Factuur.</w:t>
            </w:r>
          </w:p>
          <w:p w14:paraId="19C67264" w14:textId="2EA41DE4" w:rsidR="00D813C0" w:rsidRPr="00137AC4" w:rsidRDefault="00D813C0" w:rsidP="007D7D23">
            <w:pPr>
              <w:rPr>
                <w:rFonts w:ascii="Calibri" w:hAnsi="Calibri"/>
                <w:color w:val="000000"/>
              </w:rPr>
            </w:pPr>
          </w:p>
        </w:tc>
      </w:tr>
      <w:tr w:rsidR="000D6814" w:rsidRPr="000D6814" w14:paraId="35646B69" w14:textId="77777777" w:rsidTr="727F26C7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F3EF1" w14:textId="59E764C7" w:rsidR="00C37F26" w:rsidRDefault="00F327B1" w:rsidP="00F327B1">
            <w:pPr>
              <w:rPr>
                <w:rFonts w:ascii="Calibri" w:hAnsi="Calibri"/>
                <w:color w:val="000000"/>
              </w:rPr>
            </w:pPr>
            <w:bookmarkStart w:id="42" w:name="WI21993"/>
            <w:bookmarkStart w:id="43" w:name="_Toc1236772774"/>
            <w:bookmarkEnd w:id="42"/>
            <w:r w:rsidRPr="727F26C7">
              <w:rPr>
                <w:rStyle w:val="Kop2Char"/>
              </w:rPr>
              <w:t xml:space="preserve">PROJECT: </w:t>
            </w:r>
            <w:r w:rsidR="00A17FCB" w:rsidRPr="727F26C7">
              <w:rPr>
                <w:rStyle w:val="Kop2Char"/>
              </w:rPr>
              <w:t xml:space="preserve">Foutmelding </w:t>
            </w:r>
            <w:proofErr w:type="spellStart"/>
            <w:r w:rsidR="00A17FCB" w:rsidRPr="727F26C7">
              <w:rPr>
                <w:rStyle w:val="Kop2Char"/>
              </w:rPr>
              <w:t>in</w:t>
            </w:r>
            <w:r w:rsidR="009E65E3" w:rsidRPr="727F26C7">
              <w:rPr>
                <w:rStyle w:val="Kop2Char"/>
              </w:rPr>
              <w:t>gave</w:t>
            </w:r>
            <w:proofErr w:type="spellEnd"/>
            <w:r w:rsidR="009E65E3" w:rsidRPr="727F26C7">
              <w:rPr>
                <w:rStyle w:val="Kop2Char"/>
              </w:rPr>
              <w:t xml:space="preserve"> urenstaatregel soort Service</w:t>
            </w:r>
            <w:r w:rsidRPr="727F26C7">
              <w:rPr>
                <w:rStyle w:val="Kop2Char"/>
              </w:rPr>
              <w:t xml:space="preserve"> (</w:t>
            </w:r>
            <w:r w:rsidR="00F27066" w:rsidRPr="727F26C7">
              <w:rPr>
                <w:rStyle w:val="Kop2Char"/>
              </w:rPr>
              <w:t>21993</w:t>
            </w:r>
            <w:r w:rsidRPr="727F26C7">
              <w:rPr>
                <w:rStyle w:val="Kop2Char"/>
              </w:rPr>
              <w:t>)</w:t>
            </w:r>
            <w:bookmarkEnd w:id="43"/>
            <w:r>
              <w:br/>
            </w:r>
            <w:r w:rsidR="004845FA" w:rsidRPr="727F26C7">
              <w:rPr>
                <w:rFonts w:ascii="Calibri" w:hAnsi="Calibri"/>
                <w:color w:val="000000" w:themeColor="text1"/>
              </w:rPr>
              <w:t xml:space="preserve">Bij ingaven van urenstatenregels was er een probleem wanneer een regel ingegeven werd van </w:t>
            </w:r>
            <w:r w:rsidR="00D7663B" w:rsidRPr="727F26C7">
              <w:rPr>
                <w:rFonts w:ascii="Calibri" w:hAnsi="Calibri"/>
                <w:color w:val="000000" w:themeColor="text1"/>
              </w:rPr>
              <w:t>de Soort Service. Dit euvel is nu opgelost.</w:t>
            </w:r>
          </w:p>
          <w:p w14:paraId="61B9F121" w14:textId="6A0B63C6" w:rsidR="000D6814" w:rsidRPr="000D6814" w:rsidRDefault="000D6814" w:rsidP="00F40A15">
            <w:pPr>
              <w:rPr>
                <w:b/>
                <w:lang w:eastAsia="ja-JP"/>
              </w:rPr>
            </w:pPr>
          </w:p>
        </w:tc>
      </w:tr>
      <w:tr w:rsidR="000D6814" w:rsidRPr="00A17FCB" w14:paraId="15956437" w14:textId="77777777" w:rsidTr="727F26C7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E22B9" w14:textId="3710C943" w:rsidR="00B251E8" w:rsidRDefault="00A17FCB" w:rsidP="00941DEA">
            <w:pPr>
              <w:rPr>
                <w:rFonts w:ascii="Calibri" w:hAnsi="Calibri"/>
                <w:color w:val="000000"/>
              </w:rPr>
            </w:pPr>
            <w:bookmarkStart w:id="44" w:name="WI21900"/>
            <w:bookmarkStart w:id="45" w:name="_Toc1958848174"/>
            <w:bookmarkEnd w:id="44"/>
            <w:r w:rsidRPr="727F26C7">
              <w:rPr>
                <w:rStyle w:val="Kop2Char"/>
              </w:rPr>
              <w:t>AFDRUK</w:t>
            </w:r>
            <w:r w:rsidR="001D5672" w:rsidRPr="727F26C7">
              <w:rPr>
                <w:rStyle w:val="Kop2Char"/>
              </w:rPr>
              <w:t xml:space="preserve">: </w:t>
            </w:r>
            <w:r w:rsidR="00EE49B7" w:rsidRPr="727F26C7">
              <w:rPr>
                <w:rStyle w:val="Kop2Char"/>
              </w:rPr>
              <w:t>Lay-out Pro</w:t>
            </w:r>
            <w:r w:rsidRPr="727F26C7">
              <w:rPr>
                <w:rStyle w:val="Kop2Char"/>
              </w:rPr>
              <w:t>-formaverkoopfactuur: terugloop omschrijving</w:t>
            </w:r>
            <w:r w:rsidR="001D5672" w:rsidRPr="727F26C7">
              <w:rPr>
                <w:rStyle w:val="Kop2Char"/>
              </w:rPr>
              <w:t xml:space="preserve"> (</w:t>
            </w:r>
            <w:r w:rsidR="00AF339B" w:rsidRPr="727F26C7">
              <w:rPr>
                <w:rStyle w:val="Kop2Char"/>
              </w:rPr>
              <w:t>21900</w:t>
            </w:r>
            <w:r w:rsidR="001D5672" w:rsidRPr="727F26C7">
              <w:rPr>
                <w:rStyle w:val="Kop2Char"/>
              </w:rPr>
              <w:t>)</w:t>
            </w:r>
            <w:bookmarkEnd w:id="45"/>
            <w:r>
              <w:br/>
            </w:r>
            <w:r w:rsidR="00F279B1" w:rsidRPr="727F26C7">
              <w:rPr>
                <w:rFonts w:ascii="Calibri" w:hAnsi="Calibri"/>
                <w:color w:val="000000" w:themeColor="text1"/>
              </w:rPr>
              <w:t xml:space="preserve">Op de afdruk van de Pro-formaverkoopfactuur </w:t>
            </w:r>
            <w:r w:rsidR="00B61392" w:rsidRPr="727F26C7">
              <w:rPr>
                <w:rFonts w:ascii="Calibri" w:hAnsi="Calibri"/>
                <w:color w:val="000000" w:themeColor="text1"/>
              </w:rPr>
              <w:t>werden lange omschrijvingen afgekapt in plaats van gespitst op de afdruk. Dit is nu terug in orde:</w:t>
            </w:r>
          </w:p>
          <w:p w14:paraId="6F735F85" w14:textId="4288D095" w:rsidR="00B61392" w:rsidRPr="00A17FCB" w:rsidRDefault="00B61392" w:rsidP="00941DEA">
            <w:pPr>
              <w:rPr>
                <w:rFonts w:ascii="Calibri" w:hAnsi="Calibri"/>
                <w:color w:val="000000"/>
              </w:rPr>
            </w:pPr>
            <w:r w:rsidRPr="00B61392">
              <w:rPr>
                <w:rFonts w:ascii="Calibri" w:hAnsi="Calibri"/>
                <w:noProof/>
                <w:color w:val="000000"/>
              </w:rPr>
              <w:lastRenderedPageBreak/>
              <w:drawing>
                <wp:inline distT="0" distB="0" distL="0" distR="0" wp14:anchorId="15B6AFF6" wp14:editId="1C891CF4">
                  <wp:extent cx="5941060" cy="1979930"/>
                  <wp:effectExtent l="0" t="0" r="2540" b="1270"/>
                  <wp:docPr id="595156487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156487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1060" cy="197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FEAD12" w14:textId="67D7A6C6" w:rsidR="00B251E8" w:rsidRPr="00A17FCB" w:rsidRDefault="00B251E8" w:rsidP="00941DEA">
            <w:pPr>
              <w:rPr>
                <w:rFonts w:ascii="Calibri" w:hAnsi="Calibri"/>
                <w:color w:val="000000"/>
              </w:rPr>
            </w:pPr>
          </w:p>
          <w:p w14:paraId="68796E9D" w14:textId="5B88901B" w:rsidR="00443D07" w:rsidRPr="00A17FCB" w:rsidRDefault="00443D07" w:rsidP="00F40A15">
            <w:pPr>
              <w:rPr>
                <w:b/>
                <w:lang w:eastAsia="ja-JP"/>
              </w:rPr>
            </w:pPr>
          </w:p>
        </w:tc>
      </w:tr>
      <w:tr w:rsidR="000D6814" w:rsidRPr="00CE52A3" w14:paraId="674EC349" w14:textId="77777777" w:rsidTr="727F26C7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24A07" w14:textId="519BF16C" w:rsidR="000C6FCA" w:rsidRPr="000C6FCA" w:rsidRDefault="002D2D60" w:rsidP="727F26C7">
            <w:pPr>
              <w:rPr>
                <w:lang w:eastAsia="ja-JP"/>
              </w:rPr>
            </w:pPr>
            <w:bookmarkStart w:id="46" w:name="WI20858"/>
            <w:bookmarkStart w:id="47" w:name="_Toc1014360706"/>
            <w:bookmarkEnd w:id="46"/>
            <w:r w:rsidRPr="727F26C7">
              <w:rPr>
                <w:rStyle w:val="Kop2Char"/>
              </w:rPr>
              <w:lastRenderedPageBreak/>
              <w:t>MOBILE NAV</w:t>
            </w:r>
            <w:r w:rsidR="001D5672" w:rsidRPr="727F26C7">
              <w:rPr>
                <w:rStyle w:val="Kop2Char"/>
              </w:rPr>
              <w:t xml:space="preserve">: </w:t>
            </w:r>
            <w:r w:rsidR="00EE49B7" w:rsidRPr="727F26C7">
              <w:rPr>
                <w:rStyle w:val="Kop2Char"/>
              </w:rPr>
              <w:t>Mijn serviceopdracht: ontbrekende knop</w:t>
            </w:r>
            <w:r w:rsidR="001D5672" w:rsidRPr="727F26C7">
              <w:rPr>
                <w:rStyle w:val="Kop2Char"/>
              </w:rPr>
              <w:t xml:space="preserve"> (</w:t>
            </w:r>
            <w:r w:rsidR="00AF339B" w:rsidRPr="727F26C7">
              <w:rPr>
                <w:rStyle w:val="Kop2Char"/>
              </w:rPr>
              <w:t>20858</w:t>
            </w:r>
            <w:r w:rsidR="001D5672" w:rsidRPr="727F26C7">
              <w:rPr>
                <w:rStyle w:val="Kop2Char"/>
              </w:rPr>
              <w:t>)</w:t>
            </w:r>
            <w:bookmarkEnd w:id="47"/>
            <w:r>
              <w:br/>
            </w:r>
            <w:r w:rsidR="00531201" w:rsidRPr="727F26C7">
              <w:rPr>
                <w:lang w:eastAsia="ja-JP"/>
              </w:rPr>
              <w:t xml:space="preserve">In het venster </w:t>
            </w:r>
            <w:r w:rsidR="00484F67" w:rsidRPr="727F26C7">
              <w:rPr>
                <w:lang w:eastAsia="ja-JP"/>
              </w:rPr>
              <w:t xml:space="preserve">‘Mijn serviceopdracht’ ontbrak de knop </w:t>
            </w:r>
            <w:r w:rsidR="00E164F3" w:rsidRPr="727F26C7">
              <w:rPr>
                <w:lang w:eastAsia="ja-JP"/>
              </w:rPr>
              <w:t xml:space="preserve">om een nieuwe servicetest aan te maken. De knop werd terug toegevoegd op het venster zodat de technieker </w:t>
            </w:r>
            <w:r w:rsidR="00DD2660" w:rsidRPr="727F26C7">
              <w:rPr>
                <w:lang w:eastAsia="ja-JP"/>
              </w:rPr>
              <w:t>terug nieuwe servicetesten kan maken op zijn mobiele applicatie.</w:t>
            </w:r>
          </w:p>
        </w:tc>
      </w:tr>
      <w:tr w:rsidR="000D6814" w:rsidRPr="000D6814" w14:paraId="3D0A1B41" w14:textId="77777777" w:rsidTr="727F26C7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6B211" w14:textId="148E8869" w:rsidR="00757A94" w:rsidRPr="00757A94" w:rsidRDefault="002D2D60" w:rsidP="727F26C7">
            <w:pPr>
              <w:rPr>
                <w:rFonts w:eastAsiaTheme="majorEastAsia" w:cs="Arial"/>
                <w:b/>
                <w:bCs/>
                <w:color w:val="000000" w:themeColor="text1"/>
                <w:sz w:val="24"/>
                <w:szCs w:val="24"/>
              </w:rPr>
            </w:pPr>
            <w:bookmarkStart w:id="48" w:name="WI19952"/>
            <w:bookmarkStart w:id="49" w:name="_Toc630387567"/>
            <w:bookmarkEnd w:id="48"/>
            <w:r w:rsidRPr="727F26C7">
              <w:rPr>
                <w:rStyle w:val="Kop2Char"/>
              </w:rPr>
              <w:t>DOC.CAP</w:t>
            </w:r>
            <w:r w:rsidR="001D5672" w:rsidRPr="727F26C7">
              <w:rPr>
                <w:rStyle w:val="Kop2Char"/>
              </w:rPr>
              <w:t xml:space="preserve">: </w:t>
            </w:r>
            <w:r w:rsidRPr="727F26C7">
              <w:rPr>
                <w:rStyle w:val="Kop2Char"/>
              </w:rPr>
              <w:t xml:space="preserve">Document </w:t>
            </w:r>
            <w:proofErr w:type="spellStart"/>
            <w:r w:rsidRPr="727F26C7">
              <w:rPr>
                <w:rStyle w:val="Kop2Char"/>
              </w:rPr>
              <w:t>Capture</w:t>
            </w:r>
            <w:proofErr w:type="spellEnd"/>
            <w:r w:rsidRPr="727F26C7">
              <w:rPr>
                <w:rStyle w:val="Kop2Char"/>
              </w:rPr>
              <w:t xml:space="preserve"> goedkeurders: teammember</w:t>
            </w:r>
            <w:r w:rsidR="001D5672" w:rsidRPr="727F26C7">
              <w:rPr>
                <w:rStyle w:val="Kop2Char"/>
              </w:rPr>
              <w:t xml:space="preserve"> (</w:t>
            </w:r>
            <w:r w:rsidR="00AF339B" w:rsidRPr="727F26C7">
              <w:rPr>
                <w:rStyle w:val="Kop2Char"/>
              </w:rPr>
              <w:t>19952</w:t>
            </w:r>
            <w:r w:rsidR="001D5672" w:rsidRPr="727F26C7">
              <w:rPr>
                <w:rStyle w:val="Kop2Char"/>
              </w:rPr>
              <w:t>)</w:t>
            </w:r>
            <w:bookmarkEnd w:id="49"/>
          </w:p>
        </w:tc>
      </w:tr>
      <w:tr w:rsidR="000D6814" w:rsidRPr="000D6814" w14:paraId="54CC1F9D" w14:textId="77777777" w:rsidTr="727F26C7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467BA" w14:textId="4C5D7895" w:rsidR="000D6814" w:rsidRPr="007F3DE7" w:rsidRDefault="007F3DE7" w:rsidP="00F246C7">
            <w:pPr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V</w:t>
            </w:r>
            <w:r>
              <w:rPr>
                <w:lang w:eastAsia="ja-JP"/>
              </w:rPr>
              <w:t>oortaan kunnen gebruikers</w:t>
            </w:r>
            <w:r w:rsidR="00C308FE">
              <w:rPr>
                <w:lang w:eastAsia="ja-JP"/>
              </w:rPr>
              <w:t xml:space="preserve"> me een teammember l</w:t>
            </w:r>
            <w:r w:rsidR="00250BBD">
              <w:rPr>
                <w:lang w:eastAsia="ja-JP"/>
              </w:rPr>
              <w:t xml:space="preserve">icentie </w:t>
            </w:r>
            <w:proofErr w:type="gramStart"/>
            <w:r w:rsidR="00250BBD">
              <w:rPr>
                <w:lang w:eastAsia="ja-JP"/>
              </w:rPr>
              <w:t>ook  facturen</w:t>
            </w:r>
            <w:proofErr w:type="gramEnd"/>
            <w:r w:rsidR="00250BBD">
              <w:rPr>
                <w:lang w:eastAsia="ja-JP"/>
              </w:rPr>
              <w:t xml:space="preserve"> goedkeuren </w:t>
            </w:r>
            <w:r w:rsidR="007B69BD">
              <w:rPr>
                <w:lang w:eastAsia="ja-JP"/>
              </w:rPr>
              <w:t>die service gerelateerd zijn. In vroegere versies kwam er een foutmelding.</w:t>
            </w:r>
          </w:p>
        </w:tc>
      </w:tr>
      <w:tr w:rsidR="000D6814" w:rsidRPr="000D6814" w14:paraId="46BB2F50" w14:textId="77777777" w:rsidTr="727F26C7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5AA18" w14:textId="6072D246" w:rsidR="00275963" w:rsidRPr="00275963" w:rsidRDefault="00275963" w:rsidP="00275963">
            <w:pPr>
              <w:rPr>
                <w:rFonts w:ascii="Calibri" w:hAnsi="Calibri"/>
                <w:color w:val="000000"/>
              </w:rPr>
            </w:pPr>
          </w:p>
        </w:tc>
      </w:tr>
      <w:tr w:rsidR="000D6814" w:rsidRPr="000D6814" w14:paraId="6F0E6FCD" w14:textId="77777777" w:rsidTr="727F26C7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2ECAD" w14:textId="30B7660E" w:rsidR="000D6814" w:rsidRPr="000D6814" w:rsidRDefault="000D6814" w:rsidP="00BC7A7C">
            <w:pPr>
              <w:rPr>
                <w:b/>
                <w:lang w:eastAsia="ja-JP"/>
              </w:rPr>
            </w:pPr>
          </w:p>
        </w:tc>
      </w:tr>
      <w:tr w:rsidR="000D6814" w:rsidRPr="00443D07" w14:paraId="22B4DCC4" w14:textId="77777777" w:rsidTr="727F26C7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40C34" w14:textId="7116FEE1" w:rsidR="00443D07" w:rsidRPr="00CC54D7" w:rsidRDefault="00443D07" w:rsidP="00BC7A7C">
            <w:pPr>
              <w:rPr>
                <w:b/>
                <w:lang w:eastAsia="ja-JP"/>
              </w:rPr>
            </w:pPr>
          </w:p>
        </w:tc>
      </w:tr>
      <w:tr w:rsidR="000D6814" w:rsidRPr="000D6814" w14:paraId="25FAA32F" w14:textId="77777777" w:rsidTr="727F26C7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615AF" w14:textId="4342D1B9" w:rsidR="00443D07" w:rsidRPr="000D6814" w:rsidRDefault="00443D07" w:rsidP="00BC7A7C">
            <w:pPr>
              <w:rPr>
                <w:b/>
                <w:lang w:eastAsia="ja-JP"/>
              </w:rPr>
            </w:pPr>
          </w:p>
        </w:tc>
      </w:tr>
      <w:tr w:rsidR="000D6814" w:rsidRPr="000D6814" w14:paraId="58B1533F" w14:textId="77777777" w:rsidTr="727F26C7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2F5ED" w14:textId="65BBC172" w:rsidR="00443D07" w:rsidRPr="000D6814" w:rsidRDefault="00443D07" w:rsidP="00BC7A7C">
            <w:pPr>
              <w:rPr>
                <w:b/>
                <w:lang w:eastAsia="ja-JP"/>
              </w:rPr>
            </w:pPr>
          </w:p>
        </w:tc>
      </w:tr>
      <w:tr w:rsidR="000D6814" w:rsidRPr="000D6814" w14:paraId="3E56C05E" w14:textId="77777777" w:rsidTr="727F26C7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38309" w14:textId="63A8A7BB" w:rsidR="000D6814" w:rsidRPr="000D6814" w:rsidRDefault="000D6814" w:rsidP="00BC7A7C">
            <w:pPr>
              <w:rPr>
                <w:b/>
                <w:lang w:eastAsia="ja-JP"/>
              </w:rPr>
            </w:pPr>
          </w:p>
        </w:tc>
      </w:tr>
      <w:tr w:rsidR="000D6814" w:rsidRPr="000D6814" w14:paraId="32522313" w14:textId="77777777" w:rsidTr="727F26C7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EB6A9" w14:textId="5ECE2CCB" w:rsidR="000D6814" w:rsidRPr="000D6814" w:rsidRDefault="000D6814" w:rsidP="00BC7A7C">
            <w:pPr>
              <w:rPr>
                <w:b/>
                <w:lang w:eastAsia="ja-JP"/>
              </w:rPr>
            </w:pPr>
          </w:p>
        </w:tc>
      </w:tr>
    </w:tbl>
    <w:p w14:paraId="483C3CC5" w14:textId="4543E6EE" w:rsidR="000D6814" w:rsidRPr="00CC54D7" w:rsidRDefault="000D6814" w:rsidP="000D6814"/>
    <w:p w14:paraId="3F9870D8" w14:textId="31588B06" w:rsidR="00BB6977" w:rsidRPr="0027210E" w:rsidRDefault="00BB6977" w:rsidP="00C918F4">
      <w:pPr>
        <w:rPr>
          <w:rFonts w:eastAsiaTheme="majorEastAsia" w:cs="Arial"/>
          <w:bCs/>
          <w:color w:val="01ABE8"/>
          <w:spacing w:val="40"/>
          <w:sz w:val="28"/>
          <w:szCs w:val="28"/>
        </w:rPr>
      </w:pPr>
    </w:p>
    <w:bookmarkEnd w:id="1"/>
    <w:p w14:paraId="5CC866F4" w14:textId="77777777" w:rsidR="000B1A65" w:rsidRPr="003B6F8C" w:rsidRDefault="000B1A65" w:rsidP="00C918F4">
      <w:pPr>
        <w:rPr>
          <w:rFonts w:eastAsiaTheme="majorEastAsia" w:cs="Arial"/>
          <w:b/>
          <w:bCs/>
          <w:vanish/>
          <w:color w:val="000000" w:themeColor="text1"/>
          <w:sz w:val="24"/>
          <w:szCs w:val="24"/>
        </w:rPr>
      </w:pPr>
    </w:p>
    <w:sectPr w:rsidR="000B1A65" w:rsidRPr="003B6F8C" w:rsidSect="00663EDF">
      <w:headerReference w:type="default" r:id="rId29"/>
      <w:footerReference w:type="default" r:id="rId30"/>
      <w:headerReference w:type="first" r:id="rId31"/>
      <w:footerReference w:type="first" r:id="rId32"/>
      <w:pgSz w:w="11906" w:h="16838"/>
      <w:pgMar w:top="1702" w:right="1133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BDA3C" w14:textId="77777777" w:rsidR="009C4385" w:rsidRDefault="009C4385" w:rsidP="00C37DED">
      <w:pPr>
        <w:spacing w:after="0" w:line="240" w:lineRule="auto"/>
      </w:pPr>
      <w:r>
        <w:separator/>
      </w:r>
    </w:p>
  </w:endnote>
  <w:endnote w:type="continuationSeparator" w:id="0">
    <w:p w14:paraId="16F95115" w14:textId="77777777" w:rsidR="009C4385" w:rsidRDefault="009C4385" w:rsidP="00C37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pidOffice">
    <w:altName w:val="Euphemia"/>
    <w:charset w:val="00"/>
    <w:family w:val="swiss"/>
    <w:pitch w:val="variable"/>
    <w:sig w:usb0="800000A7" w:usb1="0000004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23307" w:type="dxa"/>
      <w:tblLook w:val="04A0" w:firstRow="1" w:lastRow="0" w:firstColumn="1" w:lastColumn="0" w:noHBand="0" w:noVBand="1"/>
    </w:tblPr>
    <w:tblGrid>
      <w:gridCol w:w="1843"/>
      <w:gridCol w:w="1276"/>
      <w:gridCol w:w="5386"/>
      <w:gridCol w:w="5590"/>
      <w:gridCol w:w="8755"/>
      <w:gridCol w:w="457"/>
    </w:tblGrid>
    <w:tr w:rsidR="00BB47EA" w14:paraId="20760D3C" w14:textId="77777777" w:rsidTr="38881622">
      <w:tc>
        <w:tcPr>
          <w:tcW w:w="1843" w:type="dxa"/>
          <w:tcBorders>
            <w:top w:val="single" w:sz="4" w:space="0" w:color="01ABE8"/>
            <w:left w:val="nil"/>
            <w:bottom w:val="nil"/>
            <w:right w:val="nil"/>
          </w:tcBorders>
        </w:tcPr>
        <w:p w14:paraId="74A71932" w14:textId="77777777" w:rsidR="00BB47EA" w:rsidRPr="002556D6" w:rsidRDefault="00BB47EA" w:rsidP="38881622">
          <w:pPr>
            <w:pStyle w:val="Voettekst"/>
            <w:tabs>
              <w:tab w:val="clear" w:pos="4536"/>
            </w:tabs>
            <w:spacing w:line="276" w:lineRule="auto"/>
            <w:rPr>
              <w:rFonts w:cs="Arial"/>
              <w:sz w:val="12"/>
              <w:szCs w:val="12"/>
            </w:rPr>
          </w:pPr>
          <w:r>
            <w:rPr>
              <w:noProof/>
              <w:lang w:eastAsia="nl-BE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661607D" wp14:editId="30BF466C">
                    <wp:simplePos x="0" y="0"/>
                    <wp:positionH relativeFrom="column">
                      <wp:posOffset>-67945</wp:posOffset>
                    </wp:positionH>
                    <wp:positionV relativeFrom="paragraph">
                      <wp:posOffset>-82550</wp:posOffset>
                    </wp:positionV>
                    <wp:extent cx="6134100" cy="15240"/>
                    <wp:effectExtent l="0" t="0" r="19050" b="22860"/>
                    <wp:wrapNone/>
                    <wp:docPr id="3" name="Straight Connector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 flipV="1">
                              <a:off x="0" y="0"/>
                              <a:ext cx="6134100" cy="15240"/>
                            </a:xfrm>
                            <a:prstGeom prst="line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rgbClr val="F18E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50546D9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.35pt,-6.5pt" to="477.6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" strokecolor="#f18e00" strokeweight=".25pt">
                    <o:lock v:ext="edit" shapetype="f"/>
                  </v:line>
                </w:pict>
              </mc:Fallback>
            </mc:AlternateContent>
          </w:r>
          <w:r>
            <w:rPr>
              <w:noProof/>
              <w:lang w:eastAsia="nl-BE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34FD5AC0" wp14:editId="768F5675">
                    <wp:simplePos x="0" y="0"/>
                    <wp:positionH relativeFrom="rightMargin">
                      <wp:posOffset>71120</wp:posOffset>
                    </wp:positionH>
                    <wp:positionV relativeFrom="margin">
                      <wp:posOffset>8003540</wp:posOffset>
                    </wp:positionV>
                    <wp:extent cx="5260975" cy="220980"/>
                    <wp:effectExtent l="0" t="0" r="0" b="0"/>
                    <wp:wrapNone/>
                    <wp:docPr id="4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09625" cy="2114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EB3C16" w14:textId="77777777" w:rsidR="00BB47EA" w:rsidRDefault="00BB47EA" w:rsidP="00BB47EA">
                                <w:pPr>
                                  <w:pBdr>
                                    <w:top w:val="single" w:sz="4" w:space="1" w:color="D8D8D8" w:themeColor="background1" w:themeShade="D8"/>
                                  </w:pBdr>
                                  <w:rPr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sz w:val="12"/>
                                    <w:szCs w:val="12"/>
                                  </w:rPr>
                                  <w:t xml:space="preserve">Pagina | </w:t>
                                </w:r>
                                <w:r>
                                  <w:rPr>
                                    <w:sz w:val="12"/>
                                    <w:szCs w:val="12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2"/>
                                    <w:szCs w:val="12"/>
                                  </w:rPr>
                                  <w:instrText xml:space="preserve"> PAGE   \* MERGEFORMAT </w:instrText>
                                </w:r>
                                <w:r>
                                  <w:rPr>
                                    <w:sz w:val="12"/>
                                    <w:szCs w:val="12"/>
                                  </w:rPr>
                                  <w:fldChar w:fldCharType="separate"/>
                                </w:r>
                                <w:r>
                                  <w:rPr>
                                    <w:noProof/>
                                    <w:sz w:val="12"/>
                                    <w:szCs w:val="12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sz w:val="12"/>
                                    <w:szCs w:val="1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rightMargin">
                      <wp14:pctWidth>90000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4FD5AC0" id="Rectangle 4" o:spid="_x0000_s1026" style="position:absolute;margin-left:5.6pt;margin-top:630.2pt;width:414.25pt;height:17.4pt;z-index:251660288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" o:allowincell="f" stroked="f">
                    <v:textbox style="mso-fit-shape-to-text:t" inset="0,,0">
                      <w:txbxContent>
                        <w:p w14:paraId="0EEB3C16" w14:textId="77777777" w:rsidR="00BB47EA" w:rsidRDefault="00BB47EA" w:rsidP="00BB47EA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Pagina | </w:t>
                          </w:r>
                          <w:r>
                            <w:rPr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sz w:val="12"/>
                              <w:szCs w:val="12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>
                            <w:rPr>
                              <w:noProof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  <w:r w:rsidR="38881622" w:rsidRPr="38881622">
            <w:rPr>
              <w:rFonts w:cs="Arial"/>
              <w:sz w:val="12"/>
              <w:szCs w:val="12"/>
            </w:rPr>
            <w:t>GMI group NV</w:t>
          </w:r>
          <w:r w:rsidRPr="002556D6">
            <w:rPr>
              <w:rFonts w:cs="Arial"/>
              <w:sz w:val="12"/>
              <w:szCs w:val="12"/>
            </w:rPr>
            <w:br/>
          </w:r>
          <w:r w:rsidR="38881622" w:rsidRPr="38881622">
            <w:rPr>
              <w:rFonts w:cs="Arial"/>
              <w:b/>
              <w:bCs/>
              <w:sz w:val="12"/>
              <w:szCs w:val="12"/>
            </w:rPr>
            <w:t>Head Office</w:t>
          </w:r>
        </w:p>
        <w:p w14:paraId="7B80AD3A" w14:textId="497E892D" w:rsidR="00BB47EA" w:rsidRPr="00BB47EA" w:rsidRDefault="38881622" w:rsidP="00BB47EA">
          <w:pPr>
            <w:pStyle w:val="Voettekst"/>
            <w:tabs>
              <w:tab w:val="clear" w:pos="4536"/>
            </w:tabs>
          </w:pPr>
          <w:r w:rsidRPr="38881622">
            <w:rPr>
              <w:rFonts w:cs="Arial"/>
              <w:sz w:val="12"/>
              <w:szCs w:val="12"/>
            </w:rPr>
            <w:t>Nijverheidsstraat 13</w:t>
          </w:r>
          <w:r w:rsidR="00BB47EA">
            <w:br/>
          </w:r>
          <w:r w:rsidRPr="38881622">
            <w:rPr>
              <w:rFonts w:cs="Arial"/>
              <w:sz w:val="12"/>
              <w:szCs w:val="12"/>
            </w:rPr>
            <w:t>B-2260 Oevel (Westerlo)</w:t>
          </w:r>
        </w:p>
      </w:tc>
      <w:tc>
        <w:tcPr>
          <w:tcW w:w="1276" w:type="dxa"/>
          <w:tcBorders>
            <w:top w:val="single" w:sz="4" w:space="0" w:color="01ABE8"/>
            <w:left w:val="nil"/>
            <w:bottom w:val="nil"/>
            <w:right w:val="nil"/>
          </w:tcBorders>
        </w:tcPr>
        <w:p w14:paraId="73F4B71E" w14:textId="77777777" w:rsidR="00BB47EA" w:rsidRPr="00D05537" w:rsidRDefault="00BB47EA" w:rsidP="00BB47EA">
          <w:pPr>
            <w:pStyle w:val="Voettekst"/>
            <w:tabs>
              <w:tab w:val="clear" w:pos="4536"/>
            </w:tabs>
            <w:spacing w:line="276" w:lineRule="auto"/>
            <w:rPr>
              <w:rFonts w:cs="Arial"/>
              <w:b/>
              <w:sz w:val="12"/>
              <w:szCs w:val="12"/>
            </w:rPr>
          </w:pPr>
        </w:p>
        <w:p w14:paraId="0E21FA67" w14:textId="77777777" w:rsidR="00BB47EA" w:rsidRPr="00173982" w:rsidRDefault="00BB47EA" w:rsidP="00BB47EA">
          <w:pPr>
            <w:pStyle w:val="Voettekst"/>
            <w:tabs>
              <w:tab w:val="clear" w:pos="4536"/>
            </w:tabs>
            <w:spacing w:line="276" w:lineRule="auto"/>
            <w:rPr>
              <w:rFonts w:cs="Arial"/>
              <w:b/>
              <w:sz w:val="12"/>
              <w:szCs w:val="12"/>
              <w:lang w:val="en-US"/>
            </w:rPr>
          </w:pPr>
          <w:r w:rsidRPr="00173982">
            <w:rPr>
              <w:rFonts w:cs="Arial"/>
              <w:b/>
              <w:sz w:val="12"/>
              <w:szCs w:val="12"/>
              <w:lang w:val="en-US"/>
            </w:rPr>
            <w:t>Gent Office</w:t>
          </w:r>
        </w:p>
        <w:p w14:paraId="1282900C" w14:textId="489008AD" w:rsidR="00BB47EA" w:rsidRDefault="00BB47EA" w:rsidP="00BB47EA">
          <w:pPr>
            <w:pStyle w:val="Voettekst"/>
            <w:tabs>
              <w:tab w:val="clear" w:pos="4536"/>
            </w:tabs>
            <w:rPr>
              <w:lang w:val="en-US"/>
            </w:rPr>
          </w:pPr>
          <w:r>
            <w:rPr>
              <w:rFonts w:cs="Arial"/>
              <w:sz w:val="12"/>
              <w:szCs w:val="12"/>
              <w:lang w:val="en-US"/>
            </w:rPr>
            <w:t xml:space="preserve">De </w:t>
          </w:r>
          <w:proofErr w:type="spellStart"/>
          <w:r>
            <w:rPr>
              <w:rFonts w:cs="Arial"/>
              <w:sz w:val="12"/>
              <w:szCs w:val="12"/>
              <w:lang w:val="en-US"/>
            </w:rPr>
            <w:t>Pintelaan</w:t>
          </w:r>
          <w:proofErr w:type="spellEnd"/>
          <w:r>
            <w:rPr>
              <w:rFonts w:cs="Arial"/>
              <w:sz w:val="12"/>
              <w:szCs w:val="12"/>
              <w:lang w:val="en-US"/>
            </w:rPr>
            <w:t xml:space="preserve"> 347a</w:t>
          </w:r>
          <w:r>
            <w:rPr>
              <w:rFonts w:cs="Arial"/>
              <w:sz w:val="12"/>
              <w:szCs w:val="12"/>
              <w:lang w:val="en-US"/>
            </w:rPr>
            <w:br/>
            <w:t>B-9000 Gent</w:t>
          </w:r>
        </w:p>
      </w:tc>
      <w:tc>
        <w:tcPr>
          <w:tcW w:w="5386" w:type="dxa"/>
          <w:tcBorders>
            <w:top w:val="single" w:sz="4" w:space="0" w:color="01ABE8"/>
            <w:left w:val="nil"/>
            <w:bottom w:val="nil"/>
            <w:right w:val="nil"/>
          </w:tcBorders>
        </w:tcPr>
        <w:p w14:paraId="58A9A4B8" w14:textId="77777777" w:rsidR="00BB47EA" w:rsidRDefault="00BB47EA" w:rsidP="00BB47EA">
          <w:pPr>
            <w:pStyle w:val="Voettekst"/>
            <w:tabs>
              <w:tab w:val="clear" w:pos="4536"/>
            </w:tabs>
            <w:spacing w:line="276" w:lineRule="auto"/>
            <w:rPr>
              <w:rFonts w:cs="Arial"/>
              <w:b/>
              <w:sz w:val="12"/>
              <w:szCs w:val="12"/>
              <w:lang w:val="en-US"/>
            </w:rPr>
          </w:pPr>
        </w:p>
        <w:p w14:paraId="35DCC725" w14:textId="3EEC3849" w:rsidR="00BB47EA" w:rsidRDefault="00BB47EA" w:rsidP="00BB47EA">
          <w:pPr>
            <w:pStyle w:val="Voettekst"/>
            <w:tabs>
              <w:tab w:val="clear" w:pos="4536"/>
            </w:tabs>
            <w:rPr>
              <w:lang w:val="en-US"/>
            </w:rPr>
          </w:pPr>
        </w:p>
      </w:tc>
      <w:tc>
        <w:tcPr>
          <w:tcW w:w="5590" w:type="dxa"/>
          <w:tcBorders>
            <w:top w:val="single" w:sz="4" w:space="0" w:color="01ABE8"/>
            <w:left w:val="nil"/>
            <w:bottom w:val="nil"/>
            <w:right w:val="nil"/>
          </w:tcBorders>
        </w:tcPr>
        <w:p w14:paraId="26617A12" w14:textId="77777777" w:rsidR="00BB47EA" w:rsidRPr="00A168DC" w:rsidRDefault="00BB47EA" w:rsidP="00BB47EA">
          <w:pPr>
            <w:pStyle w:val="Voettekst"/>
            <w:tabs>
              <w:tab w:val="clear" w:pos="4536"/>
            </w:tabs>
            <w:spacing w:line="276" w:lineRule="auto"/>
            <w:rPr>
              <w:sz w:val="12"/>
              <w:szCs w:val="12"/>
              <w:lang w:val="en-US"/>
            </w:rPr>
          </w:pPr>
          <w:r w:rsidRPr="00A168DC">
            <w:rPr>
              <w:sz w:val="12"/>
              <w:szCs w:val="12"/>
              <w:lang w:val="en-US"/>
            </w:rPr>
            <w:t>info@gmigroup.be</w:t>
          </w:r>
        </w:p>
        <w:p w14:paraId="0494D850" w14:textId="77777777" w:rsidR="00BB47EA" w:rsidRPr="00A168DC" w:rsidRDefault="00BB47EA" w:rsidP="00BB47EA">
          <w:pPr>
            <w:pStyle w:val="Voettekst"/>
            <w:tabs>
              <w:tab w:val="clear" w:pos="4536"/>
            </w:tabs>
            <w:spacing w:line="276" w:lineRule="auto"/>
            <w:rPr>
              <w:sz w:val="12"/>
              <w:szCs w:val="12"/>
              <w:lang w:val="en-US"/>
            </w:rPr>
          </w:pPr>
          <w:r w:rsidRPr="00A168DC">
            <w:rPr>
              <w:sz w:val="12"/>
              <w:szCs w:val="12"/>
              <w:lang w:val="en-US"/>
            </w:rPr>
            <w:t>www.gmigroup.be</w:t>
          </w:r>
        </w:p>
        <w:p w14:paraId="5D3B2B62" w14:textId="77777777" w:rsidR="00BB47EA" w:rsidRDefault="00BB47EA" w:rsidP="00BB47EA">
          <w:pPr>
            <w:pStyle w:val="Voettekst"/>
            <w:tabs>
              <w:tab w:val="clear" w:pos="4536"/>
            </w:tabs>
            <w:spacing w:line="276" w:lineRule="auto"/>
            <w:rPr>
              <w:rFonts w:cs="Arial"/>
              <w:sz w:val="12"/>
              <w:szCs w:val="12"/>
            </w:rPr>
          </w:pPr>
          <w:r w:rsidRPr="00A168DC">
            <w:rPr>
              <w:rFonts w:cs="Arial"/>
              <w:sz w:val="12"/>
              <w:szCs w:val="12"/>
            </w:rPr>
            <w:t>T +32 14 57 49 10</w:t>
          </w:r>
        </w:p>
        <w:p w14:paraId="71D0A56A" w14:textId="41FC42E4" w:rsidR="00BB47EA" w:rsidRDefault="00BB47EA" w:rsidP="00BB47EA">
          <w:pPr>
            <w:pStyle w:val="Voettekst"/>
            <w:tabs>
              <w:tab w:val="clear" w:pos="4536"/>
            </w:tabs>
            <w:rPr>
              <w:lang w:val="en-US"/>
            </w:rPr>
          </w:pPr>
          <w:r w:rsidRPr="00A168DC">
            <w:rPr>
              <w:rFonts w:cs="Arial"/>
              <w:sz w:val="12"/>
              <w:szCs w:val="12"/>
            </w:rPr>
            <w:t>BE 0458.524.542</w:t>
          </w:r>
        </w:p>
      </w:tc>
      <w:tc>
        <w:tcPr>
          <w:tcW w:w="8755" w:type="dxa"/>
          <w:tcBorders>
            <w:top w:val="single" w:sz="4" w:space="0" w:color="01ABE8"/>
            <w:left w:val="nil"/>
            <w:bottom w:val="nil"/>
            <w:right w:val="nil"/>
          </w:tcBorders>
        </w:tcPr>
        <w:p w14:paraId="4D11335A" w14:textId="0FB3B057" w:rsidR="00BB47EA" w:rsidRDefault="00BB47EA" w:rsidP="00BB47EA">
          <w:pPr>
            <w:pStyle w:val="Voettekst"/>
            <w:rPr>
              <w:lang w:val="en-US"/>
            </w:rPr>
          </w:pPr>
          <w:r>
            <w:rPr>
              <w:lang w:val="en-US"/>
            </w:rPr>
            <w:t xml:space="preserve">        </w:t>
          </w:r>
        </w:p>
      </w:tc>
      <w:tc>
        <w:tcPr>
          <w:tcW w:w="457" w:type="dxa"/>
          <w:tcBorders>
            <w:top w:val="single" w:sz="4" w:space="0" w:color="01ABE8"/>
            <w:left w:val="nil"/>
            <w:bottom w:val="nil"/>
            <w:right w:val="nil"/>
          </w:tcBorders>
          <w:shd w:val="clear" w:color="auto" w:fill="auto"/>
          <w:vAlign w:val="center"/>
        </w:tcPr>
        <w:p w14:paraId="27EBE9D3" w14:textId="2F0C6DAE" w:rsidR="00BB47EA" w:rsidRPr="002006FE" w:rsidRDefault="00BB47EA" w:rsidP="00BB47EA">
          <w:pPr>
            <w:pStyle w:val="Voettekst"/>
            <w:jc w:val="center"/>
            <w:rPr>
              <w:color w:val="01ABE8"/>
              <w:lang w:val="en-US"/>
            </w:rPr>
          </w:pPr>
          <w:r w:rsidRPr="002006FE">
            <w:rPr>
              <w:color w:val="01ABE8"/>
              <w:lang w:val="en-US"/>
            </w:rPr>
            <w:fldChar w:fldCharType="begin"/>
          </w:r>
          <w:r w:rsidRPr="002006FE">
            <w:rPr>
              <w:color w:val="01ABE8"/>
              <w:lang w:val="en-US"/>
            </w:rPr>
            <w:instrText xml:space="preserve"> PAGE   \* MERGEFORMAT </w:instrText>
          </w:r>
          <w:r w:rsidRPr="002006FE">
            <w:rPr>
              <w:color w:val="01ABE8"/>
              <w:lang w:val="en-US"/>
            </w:rPr>
            <w:fldChar w:fldCharType="separate"/>
          </w:r>
          <w:r w:rsidRPr="00443D07">
            <w:rPr>
              <w:noProof/>
              <w:color w:val="01ABE8"/>
            </w:rPr>
            <w:t>3</w:t>
          </w:r>
          <w:r w:rsidRPr="002006FE">
            <w:rPr>
              <w:color w:val="01ABE8"/>
              <w:lang w:val="en-US"/>
            </w:rPr>
            <w:fldChar w:fldCharType="end"/>
          </w:r>
        </w:p>
      </w:tc>
    </w:tr>
  </w:tbl>
  <w:p w14:paraId="6BE67882" w14:textId="77777777" w:rsidR="002C5356" w:rsidRDefault="002C5356">
    <w:pPr>
      <w:pStyle w:val="Voettekst"/>
      <w:rPr>
        <w:lang w:val="en-US"/>
      </w:rPr>
    </w:pPr>
  </w:p>
  <w:p w14:paraId="03A9F889" w14:textId="77777777" w:rsidR="002C5356" w:rsidRDefault="002C5356">
    <w:pPr>
      <w:pStyle w:val="Voettekst"/>
      <w:rPr>
        <w:lang w:val="en-US"/>
      </w:rPr>
    </w:pPr>
  </w:p>
  <w:p w14:paraId="2AB04310" w14:textId="77777777" w:rsidR="002C5356" w:rsidRPr="00C37DED" w:rsidRDefault="002C5356">
    <w:pPr>
      <w:pStyle w:val="Voettekst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BFBED" w14:textId="77777777" w:rsidR="002C5356" w:rsidRPr="00C90FEF" w:rsidRDefault="002C5356">
    <w:pPr>
      <w:pStyle w:val="Voettekst"/>
    </w:pPr>
  </w:p>
  <w:p w14:paraId="188C9F39" w14:textId="77777777" w:rsidR="002C5356" w:rsidRPr="00C90FEF" w:rsidRDefault="002C535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D17E3" w14:textId="77777777" w:rsidR="009C4385" w:rsidRDefault="009C4385" w:rsidP="00C37DED">
      <w:pPr>
        <w:spacing w:after="0" w:line="240" w:lineRule="auto"/>
      </w:pPr>
      <w:r>
        <w:separator/>
      </w:r>
    </w:p>
  </w:footnote>
  <w:footnote w:type="continuationSeparator" w:id="0">
    <w:p w14:paraId="5E48A9F6" w14:textId="77777777" w:rsidR="009C4385" w:rsidRDefault="009C4385" w:rsidP="00C37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2C5356" w14:paraId="4C4ED3E4" w14:textId="77777777" w:rsidTr="00E51648">
      <w:tc>
        <w:tcPr>
          <w:tcW w:w="4606" w:type="dxa"/>
        </w:tcPr>
        <w:p w14:paraId="641BDDF0" w14:textId="6E09C204" w:rsidR="002C5356" w:rsidRDefault="002C5356" w:rsidP="00E51648">
          <w:pPr>
            <w:pStyle w:val="Koptekst"/>
            <w:jc w:val="right"/>
          </w:pPr>
        </w:p>
      </w:tc>
      <w:tc>
        <w:tcPr>
          <w:tcW w:w="4606" w:type="dxa"/>
          <w:vAlign w:val="center"/>
        </w:tcPr>
        <w:p w14:paraId="1C1E2A70" w14:textId="0764F949" w:rsidR="002C5356" w:rsidRDefault="00B97AD0" w:rsidP="00EF6772">
          <w:pPr>
            <w:pStyle w:val="Koptekst"/>
            <w:jc w:val="right"/>
          </w:pPr>
          <w:r>
            <w:rPr>
              <w:noProof/>
            </w:rPr>
            <w:drawing>
              <wp:inline distT="0" distB="0" distL="0" distR="0" wp14:anchorId="47BC134D" wp14:editId="153D4A24">
                <wp:extent cx="1441151" cy="359028"/>
                <wp:effectExtent l="0" t="0" r="6985" b="3175"/>
                <wp:docPr id="9" name="Afbeelding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BB681C0-61F1-490A-974E-8FBDF59D5CF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fbeelding 3">
                          <a:extLst>
                            <a:ext uri="{FF2B5EF4-FFF2-40B4-BE49-F238E27FC236}">
                              <a16:creationId xmlns:a16="http://schemas.microsoft.com/office/drawing/2014/main" id="{0BB681C0-61F1-490A-974E-8FBDF59D5CF6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0615" cy="3663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723BD6E" w14:textId="77777777" w:rsidR="002C5356" w:rsidRDefault="002C5356">
    <w:pPr>
      <w:pStyle w:val="Koptekst"/>
    </w:pPr>
  </w:p>
  <w:p w14:paraId="0126D226" w14:textId="77777777" w:rsidR="002C5356" w:rsidRDefault="002C5356" w:rsidP="00C37DED">
    <w:pPr>
      <w:pStyle w:val="Koptek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313F4" w14:textId="713A54B4" w:rsidR="002C5356" w:rsidRDefault="009454FB" w:rsidP="00AB3C5C">
    <w:pPr>
      <w:pStyle w:val="Koptekst"/>
      <w:ind w:left="-851" w:firstLine="851"/>
      <w:jc w:val="right"/>
    </w:pPr>
    <w:r>
      <w:rPr>
        <w:noProof/>
      </w:rPr>
      <w:drawing>
        <wp:inline distT="0" distB="0" distL="0" distR="0" wp14:anchorId="7291F97C" wp14:editId="651D0E38">
          <wp:extent cx="1914032" cy="476835"/>
          <wp:effectExtent l="0" t="0" r="0" b="0"/>
          <wp:docPr id="5" name="Afbeelding 3">
            <a:extLst xmlns:a="http://schemas.openxmlformats.org/drawingml/2006/main">
              <a:ext uri="{FF2B5EF4-FFF2-40B4-BE49-F238E27FC236}">
                <a16:creationId xmlns:a16="http://schemas.microsoft.com/office/drawing/2014/main" id="{0BB681C0-61F1-490A-974E-8FBDF59D5CF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3">
                    <a:extLst>
                      <a:ext uri="{FF2B5EF4-FFF2-40B4-BE49-F238E27FC236}">
                        <a16:creationId xmlns:a16="http://schemas.microsoft.com/office/drawing/2014/main" id="{0BB681C0-61F1-490A-974E-8FBDF59D5CF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6011" cy="4848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2C5356" w14:paraId="5D44D689" w14:textId="77777777" w:rsidTr="009454FB">
      <w:tc>
        <w:tcPr>
          <w:tcW w:w="4606" w:type="dxa"/>
        </w:tcPr>
        <w:p w14:paraId="35316809" w14:textId="385D345A" w:rsidR="002C5356" w:rsidRDefault="002C5356" w:rsidP="00EF1DA1">
          <w:pPr>
            <w:pStyle w:val="Koptekst"/>
          </w:pPr>
        </w:p>
      </w:tc>
      <w:tc>
        <w:tcPr>
          <w:tcW w:w="4606" w:type="dxa"/>
          <w:vAlign w:val="center"/>
        </w:tcPr>
        <w:p w14:paraId="4370E66E" w14:textId="77777777" w:rsidR="002C5356" w:rsidRDefault="002C5356" w:rsidP="00EF1DA1">
          <w:pPr>
            <w:pStyle w:val="Koptekst"/>
            <w:jc w:val="right"/>
          </w:pPr>
        </w:p>
      </w:tc>
    </w:tr>
  </w:tbl>
  <w:p w14:paraId="34E73809" w14:textId="77777777" w:rsidR="002C5356" w:rsidRDefault="002C5356" w:rsidP="00EF1DA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FC245D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BE20EB"/>
    <w:multiLevelType w:val="hybridMultilevel"/>
    <w:tmpl w:val="CDE087F6"/>
    <w:lvl w:ilvl="0" w:tplc="91445A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77B54"/>
    <w:multiLevelType w:val="multilevel"/>
    <w:tmpl w:val="6114D9C8"/>
    <w:lvl w:ilvl="0">
      <w:start w:val="1"/>
      <w:numFmt w:val="decimal"/>
      <w:lvlText w:val="%1."/>
      <w:lvlJc w:val="left"/>
      <w:pPr>
        <w:ind w:left="426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Kop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SDEH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5F4358F1"/>
    <w:multiLevelType w:val="hybridMultilevel"/>
    <w:tmpl w:val="E2241096"/>
    <w:lvl w:ilvl="0" w:tplc="91445A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4325BB"/>
    <w:multiLevelType w:val="hybridMultilevel"/>
    <w:tmpl w:val="78FAA760"/>
    <w:lvl w:ilvl="0" w:tplc="BAD045DE">
      <w:start w:val="1"/>
      <w:numFmt w:val="decimal"/>
      <w:pStyle w:val="Kop1"/>
      <w:lvlText w:val="%1."/>
      <w:lvlJc w:val="left"/>
      <w:pPr>
        <w:ind w:left="360" w:hanging="360"/>
      </w:pPr>
      <w:rPr>
        <w:lang w:val="nl-BE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B16191"/>
    <w:multiLevelType w:val="hybridMultilevel"/>
    <w:tmpl w:val="996685B6"/>
    <w:lvl w:ilvl="0" w:tplc="77464B14">
      <w:numFmt w:val="bullet"/>
      <w:lvlText w:val="-"/>
      <w:lvlJc w:val="left"/>
      <w:pPr>
        <w:ind w:left="720" w:hanging="360"/>
      </w:pPr>
      <w:rPr>
        <w:rFonts w:ascii="CorpidOffice" w:eastAsiaTheme="majorEastAsia" w:hAnsi="CorpidOffice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62040">
    <w:abstractNumId w:val="0"/>
  </w:num>
  <w:num w:numId="2" w16cid:durableId="1417433610">
    <w:abstractNumId w:val="2"/>
  </w:num>
  <w:num w:numId="3" w16cid:durableId="799418504">
    <w:abstractNumId w:val="4"/>
  </w:num>
  <w:num w:numId="4" w16cid:durableId="1497958536">
    <w:abstractNumId w:val="5"/>
  </w:num>
  <w:num w:numId="5" w16cid:durableId="1427074143">
    <w:abstractNumId w:val="1"/>
  </w:num>
  <w:num w:numId="6" w16cid:durableId="162623568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61C"/>
    <w:rsid w:val="00000340"/>
    <w:rsid w:val="000008D8"/>
    <w:rsid w:val="00002D28"/>
    <w:rsid w:val="0000351D"/>
    <w:rsid w:val="00003607"/>
    <w:rsid w:val="00003A36"/>
    <w:rsid w:val="0000527E"/>
    <w:rsid w:val="00005290"/>
    <w:rsid w:val="00005EF5"/>
    <w:rsid w:val="0000676A"/>
    <w:rsid w:val="00011E57"/>
    <w:rsid w:val="00012336"/>
    <w:rsid w:val="0001384C"/>
    <w:rsid w:val="00014035"/>
    <w:rsid w:val="000173A1"/>
    <w:rsid w:val="00022755"/>
    <w:rsid w:val="000227E9"/>
    <w:rsid w:val="00023E03"/>
    <w:rsid w:val="000247A5"/>
    <w:rsid w:val="00026B70"/>
    <w:rsid w:val="000301C1"/>
    <w:rsid w:val="0003050F"/>
    <w:rsid w:val="00032A7C"/>
    <w:rsid w:val="00035A34"/>
    <w:rsid w:val="000362DB"/>
    <w:rsid w:val="000379A0"/>
    <w:rsid w:val="00040966"/>
    <w:rsid w:val="00040D4F"/>
    <w:rsid w:val="0004165B"/>
    <w:rsid w:val="0004260C"/>
    <w:rsid w:val="00044410"/>
    <w:rsid w:val="00053FD9"/>
    <w:rsid w:val="00054D02"/>
    <w:rsid w:val="00054FAD"/>
    <w:rsid w:val="000551F8"/>
    <w:rsid w:val="00056D43"/>
    <w:rsid w:val="00057989"/>
    <w:rsid w:val="00060DD2"/>
    <w:rsid w:val="00062753"/>
    <w:rsid w:val="00062B00"/>
    <w:rsid w:val="00064A9E"/>
    <w:rsid w:val="00066D62"/>
    <w:rsid w:val="00070349"/>
    <w:rsid w:val="00072C70"/>
    <w:rsid w:val="000745D0"/>
    <w:rsid w:val="000759FA"/>
    <w:rsid w:val="00081EA7"/>
    <w:rsid w:val="00082DE5"/>
    <w:rsid w:val="0008350A"/>
    <w:rsid w:val="00084808"/>
    <w:rsid w:val="00087073"/>
    <w:rsid w:val="00087FA8"/>
    <w:rsid w:val="000930C6"/>
    <w:rsid w:val="000939B3"/>
    <w:rsid w:val="00096323"/>
    <w:rsid w:val="00096836"/>
    <w:rsid w:val="00096DEB"/>
    <w:rsid w:val="000A2E4F"/>
    <w:rsid w:val="000A33F3"/>
    <w:rsid w:val="000A3A01"/>
    <w:rsid w:val="000A3C2F"/>
    <w:rsid w:val="000A5198"/>
    <w:rsid w:val="000A57E7"/>
    <w:rsid w:val="000A57EB"/>
    <w:rsid w:val="000A7F63"/>
    <w:rsid w:val="000B03B5"/>
    <w:rsid w:val="000B0800"/>
    <w:rsid w:val="000B0F60"/>
    <w:rsid w:val="000B109C"/>
    <w:rsid w:val="000B1A65"/>
    <w:rsid w:val="000B2129"/>
    <w:rsid w:val="000B2B66"/>
    <w:rsid w:val="000B323E"/>
    <w:rsid w:val="000B4801"/>
    <w:rsid w:val="000B4E5F"/>
    <w:rsid w:val="000B5078"/>
    <w:rsid w:val="000B6527"/>
    <w:rsid w:val="000B6FF4"/>
    <w:rsid w:val="000B79AD"/>
    <w:rsid w:val="000C03F5"/>
    <w:rsid w:val="000C0462"/>
    <w:rsid w:val="000C0F59"/>
    <w:rsid w:val="000C23BA"/>
    <w:rsid w:val="000C2AB5"/>
    <w:rsid w:val="000C4134"/>
    <w:rsid w:val="000C4572"/>
    <w:rsid w:val="000C6FCA"/>
    <w:rsid w:val="000C7C95"/>
    <w:rsid w:val="000D2ACB"/>
    <w:rsid w:val="000D37CF"/>
    <w:rsid w:val="000D625C"/>
    <w:rsid w:val="000D6814"/>
    <w:rsid w:val="000D75AD"/>
    <w:rsid w:val="000E1268"/>
    <w:rsid w:val="000E14A2"/>
    <w:rsid w:val="000E1658"/>
    <w:rsid w:val="000E3EAA"/>
    <w:rsid w:val="000E4EA0"/>
    <w:rsid w:val="000E5B4A"/>
    <w:rsid w:val="000F0315"/>
    <w:rsid w:val="000F0B49"/>
    <w:rsid w:val="000F0DF5"/>
    <w:rsid w:val="000F1429"/>
    <w:rsid w:val="000F1677"/>
    <w:rsid w:val="000F2751"/>
    <w:rsid w:val="000F486E"/>
    <w:rsid w:val="000F4CD9"/>
    <w:rsid w:val="000F7734"/>
    <w:rsid w:val="001013CE"/>
    <w:rsid w:val="00103BC8"/>
    <w:rsid w:val="00103E84"/>
    <w:rsid w:val="001066F7"/>
    <w:rsid w:val="00110F7D"/>
    <w:rsid w:val="00114A39"/>
    <w:rsid w:val="001156B6"/>
    <w:rsid w:val="00116EF8"/>
    <w:rsid w:val="00120D31"/>
    <w:rsid w:val="00120E30"/>
    <w:rsid w:val="00121426"/>
    <w:rsid w:val="00125951"/>
    <w:rsid w:val="0013296B"/>
    <w:rsid w:val="00136648"/>
    <w:rsid w:val="00136D3F"/>
    <w:rsid w:val="001379CA"/>
    <w:rsid w:val="00137AC4"/>
    <w:rsid w:val="00141FE8"/>
    <w:rsid w:val="0014253B"/>
    <w:rsid w:val="00142949"/>
    <w:rsid w:val="001436B7"/>
    <w:rsid w:val="00145653"/>
    <w:rsid w:val="00145D2A"/>
    <w:rsid w:val="0014736A"/>
    <w:rsid w:val="001518F6"/>
    <w:rsid w:val="00154081"/>
    <w:rsid w:val="00157353"/>
    <w:rsid w:val="001576AB"/>
    <w:rsid w:val="00160037"/>
    <w:rsid w:val="001633E1"/>
    <w:rsid w:val="00164287"/>
    <w:rsid w:val="00165C45"/>
    <w:rsid w:val="00166234"/>
    <w:rsid w:val="00167489"/>
    <w:rsid w:val="001704FC"/>
    <w:rsid w:val="001728FB"/>
    <w:rsid w:val="001801BA"/>
    <w:rsid w:val="001803B1"/>
    <w:rsid w:val="00180A92"/>
    <w:rsid w:val="00180FBC"/>
    <w:rsid w:val="00181354"/>
    <w:rsid w:val="0018292B"/>
    <w:rsid w:val="00183310"/>
    <w:rsid w:val="00184AD0"/>
    <w:rsid w:val="00187CB4"/>
    <w:rsid w:val="00191D13"/>
    <w:rsid w:val="0019318B"/>
    <w:rsid w:val="00194EDC"/>
    <w:rsid w:val="001960C8"/>
    <w:rsid w:val="00196107"/>
    <w:rsid w:val="0019680A"/>
    <w:rsid w:val="001A142C"/>
    <w:rsid w:val="001A1DBF"/>
    <w:rsid w:val="001A26ED"/>
    <w:rsid w:val="001A52DA"/>
    <w:rsid w:val="001B13DD"/>
    <w:rsid w:val="001B2267"/>
    <w:rsid w:val="001B2793"/>
    <w:rsid w:val="001B2A66"/>
    <w:rsid w:val="001B3BC7"/>
    <w:rsid w:val="001B3F89"/>
    <w:rsid w:val="001C10F0"/>
    <w:rsid w:val="001C14B4"/>
    <w:rsid w:val="001C15A3"/>
    <w:rsid w:val="001C25B5"/>
    <w:rsid w:val="001C3B2B"/>
    <w:rsid w:val="001C40F4"/>
    <w:rsid w:val="001C635E"/>
    <w:rsid w:val="001C6924"/>
    <w:rsid w:val="001C7EDE"/>
    <w:rsid w:val="001D20B3"/>
    <w:rsid w:val="001D20B6"/>
    <w:rsid w:val="001D346F"/>
    <w:rsid w:val="001D4B5C"/>
    <w:rsid w:val="001D5672"/>
    <w:rsid w:val="001D71F2"/>
    <w:rsid w:val="001E19EF"/>
    <w:rsid w:val="001E3EFE"/>
    <w:rsid w:val="001E5E12"/>
    <w:rsid w:val="001E6E4F"/>
    <w:rsid w:val="001F1916"/>
    <w:rsid w:val="001F251E"/>
    <w:rsid w:val="001F2627"/>
    <w:rsid w:val="001F3D79"/>
    <w:rsid w:val="001F4299"/>
    <w:rsid w:val="001F6CFD"/>
    <w:rsid w:val="001F6DCB"/>
    <w:rsid w:val="001F74DB"/>
    <w:rsid w:val="002006FE"/>
    <w:rsid w:val="00200BEC"/>
    <w:rsid w:val="002017AB"/>
    <w:rsid w:val="00202A13"/>
    <w:rsid w:val="002033DA"/>
    <w:rsid w:val="002045C0"/>
    <w:rsid w:val="00205788"/>
    <w:rsid w:val="00212796"/>
    <w:rsid w:val="00213734"/>
    <w:rsid w:val="002156C1"/>
    <w:rsid w:val="00216DEF"/>
    <w:rsid w:val="00217E3D"/>
    <w:rsid w:val="002206FE"/>
    <w:rsid w:val="00222B5D"/>
    <w:rsid w:val="0022502C"/>
    <w:rsid w:val="0022717A"/>
    <w:rsid w:val="002300BF"/>
    <w:rsid w:val="00230954"/>
    <w:rsid w:val="00231AA6"/>
    <w:rsid w:val="00232EB0"/>
    <w:rsid w:val="00233705"/>
    <w:rsid w:val="00233953"/>
    <w:rsid w:val="00234437"/>
    <w:rsid w:val="00236A78"/>
    <w:rsid w:val="0024017E"/>
    <w:rsid w:val="00240BEB"/>
    <w:rsid w:val="00241D81"/>
    <w:rsid w:val="002450F7"/>
    <w:rsid w:val="00245322"/>
    <w:rsid w:val="00246033"/>
    <w:rsid w:val="0024726F"/>
    <w:rsid w:val="00250BBD"/>
    <w:rsid w:val="00250CA3"/>
    <w:rsid w:val="002533A8"/>
    <w:rsid w:val="00253CBE"/>
    <w:rsid w:val="0025405B"/>
    <w:rsid w:val="00254B97"/>
    <w:rsid w:val="00254F74"/>
    <w:rsid w:val="0025541E"/>
    <w:rsid w:val="002556D6"/>
    <w:rsid w:val="002565A3"/>
    <w:rsid w:val="002615AA"/>
    <w:rsid w:val="002615F2"/>
    <w:rsid w:val="002618AB"/>
    <w:rsid w:val="00264201"/>
    <w:rsid w:val="00267CD1"/>
    <w:rsid w:val="002702A8"/>
    <w:rsid w:val="002712EA"/>
    <w:rsid w:val="00271342"/>
    <w:rsid w:val="00271452"/>
    <w:rsid w:val="00271D32"/>
    <w:rsid w:val="00271EE8"/>
    <w:rsid w:val="0027210E"/>
    <w:rsid w:val="00272402"/>
    <w:rsid w:val="00273DFC"/>
    <w:rsid w:val="00273E91"/>
    <w:rsid w:val="00275963"/>
    <w:rsid w:val="00275D94"/>
    <w:rsid w:val="00276ED0"/>
    <w:rsid w:val="002773D7"/>
    <w:rsid w:val="002800BB"/>
    <w:rsid w:val="0028160A"/>
    <w:rsid w:val="002854E8"/>
    <w:rsid w:val="00286F59"/>
    <w:rsid w:val="0028713A"/>
    <w:rsid w:val="00287390"/>
    <w:rsid w:val="00287AD1"/>
    <w:rsid w:val="00291592"/>
    <w:rsid w:val="00294C62"/>
    <w:rsid w:val="0029765C"/>
    <w:rsid w:val="00297E25"/>
    <w:rsid w:val="002A0127"/>
    <w:rsid w:val="002A01D3"/>
    <w:rsid w:val="002A31FE"/>
    <w:rsid w:val="002A3285"/>
    <w:rsid w:val="002A39BB"/>
    <w:rsid w:val="002A4211"/>
    <w:rsid w:val="002A6781"/>
    <w:rsid w:val="002A7AE7"/>
    <w:rsid w:val="002A7E61"/>
    <w:rsid w:val="002B2F4C"/>
    <w:rsid w:val="002B47B0"/>
    <w:rsid w:val="002B4993"/>
    <w:rsid w:val="002B4BCD"/>
    <w:rsid w:val="002B7D5E"/>
    <w:rsid w:val="002C0906"/>
    <w:rsid w:val="002C0AE2"/>
    <w:rsid w:val="002C1092"/>
    <w:rsid w:val="002C365B"/>
    <w:rsid w:val="002C3BB0"/>
    <w:rsid w:val="002C4FB3"/>
    <w:rsid w:val="002C52C4"/>
    <w:rsid w:val="002C5356"/>
    <w:rsid w:val="002C7A2B"/>
    <w:rsid w:val="002D2D2B"/>
    <w:rsid w:val="002D2D60"/>
    <w:rsid w:val="002D3FCB"/>
    <w:rsid w:val="002D4548"/>
    <w:rsid w:val="002D67E1"/>
    <w:rsid w:val="002D6B18"/>
    <w:rsid w:val="002D76EE"/>
    <w:rsid w:val="002E0DF8"/>
    <w:rsid w:val="002E13C6"/>
    <w:rsid w:val="002E3FCD"/>
    <w:rsid w:val="002E4BC0"/>
    <w:rsid w:val="002E6067"/>
    <w:rsid w:val="002E68ED"/>
    <w:rsid w:val="002E7D07"/>
    <w:rsid w:val="002F2BD6"/>
    <w:rsid w:val="002F3D9D"/>
    <w:rsid w:val="002F5190"/>
    <w:rsid w:val="002F5FC2"/>
    <w:rsid w:val="002F6DF4"/>
    <w:rsid w:val="002F6E57"/>
    <w:rsid w:val="002F712A"/>
    <w:rsid w:val="002F7498"/>
    <w:rsid w:val="002F75DF"/>
    <w:rsid w:val="002F7F19"/>
    <w:rsid w:val="0030322A"/>
    <w:rsid w:val="0030643A"/>
    <w:rsid w:val="00306DD9"/>
    <w:rsid w:val="00310F9B"/>
    <w:rsid w:val="003140C2"/>
    <w:rsid w:val="00316A94"/>
    <w:rsid w:val="0031787F"/>
    <w:rsid w:val="0032069C"/>
    <w:rsid w:val="00320F60"/>
    <w:rsid w:val="00322E9A"/>
    <w:rsid w:val="003233E3"/>
    <w:rsid w:val="00323B86"/>
    <w:rsid w:val="00327FFD"/>
    <w:rsid w:val="00330828"/>
    <w:rsid w:val="00332593"/>
    <w:rsid w:val="0033462E"/>
    <w:rsid w:val="003347F8"/>
    <w:rsid w:val="00337766"/>
    <w:rsid w:val="00340A1E"/>
    <w:rsid w:val="00341190"/>
    <w:rsid w:val="00342686"/>
    <w:rsid w:val="00343BDD"/>
    <w:rsid w:val="00346112"/>
    <w:rsid w:val="00347517"/>
    <w:rsid w:val="003479B1"/>
    <w:rsid w:val="003512FD"/>
    <w:rsid w:val="0035264C"/>
    <w:rsid w:val="003532A6"/>
    <w:rsid w:val="0035334C"/>
    <w:rsid w:val="00353987"/>
    <w:rsid w:val="0035496B"/>
    <w:rsid w:val="00356DE0"/>
    <w:rsid w:val="00357264"/>
    <w:rsid w:val="00357CE7"/>
    <w:rsid w:val="00361CD1"/>
    <w:rsid w:val="00363F88"/>
    <w:rsid w:val="00365B6A"/>
    <w:rsid w:val="003665A7"/>
    <w:rsid w:val="00370238"/>
    <w:rsid w:val="00370264"/>
    <w:rsid w:val="003707C8"/>
    <w:rsid w:val="00370CA1"/>
    <w:rsid w:val="00370D23"/>
    <w:rsid w:val="00370DB2"/>
    <w:rsid w:val="0037139B"/>
    <w:rsid w:val="00371F25"/>
    <w:rsid w:val="003720E5"/>
    <w:rsid w:val="00375C10"/>
    <w:rsid w:val="003850BE"/>
    <w:rsid w:val="003851A9"/>
    <w:rsid w:val="00385765"/>
    <w:rsid w:val="00386320"/>
    <w:rsid w:val="00386B14"/>
    <w:rsid w:val="00390D87"/>
    <w:rsid w:val="00391640"/>
    <w:rsid w:val="00392E70"/>
    <w:rsid w:val="0039410F"/>
    <w:rsid w:val="0039413F"/>
    <w:rsid w:val="00395C61"/>
    <w:rsid w:val="0039632E"/>
    <w:rsid w:val="003A20FE"/>
    <w:rsid w:val="003A3646"/>
    <w:rsid w:val="003A4907"/>
    <w:rsid w:val="003A6214"/>
    <w:rsid w:val="003A7F30"/>
    <w:rsid w:val="003B08E8"/>
    <w:rsid w:val="003B0B6C"/>
    <w:rsid w:val="003B1C55"/>
    <w:rsid w:val="003B242C"/>
    <w:rsid w:val="003B375E"/>
    <w:rsid w:val="003B6CFF"/>
    <w:rsid w:val="003B6F8C"/>
    <w:rsid w:val="003B7668"/>
    <w:rsid w:val="003C1AC2"/>
    <w:rsid w:val="003C27AD"/>
    <w:rsid w:val="003C4427"/>
    <w:rsid w:val="003C5434"/>
    <w:rsid w:val="003C62F7"/>
    <w:rsid w:val="003C7074"/>
    <w:rsid w:val="003C788A"/>
    <w:rsid w:val="003C79F7"/>
    <w:rsid w:val="003D08F5"/>
    <w:rsid w:val="003D0DF7"/>
    <w:rsid w:val="003D2D0E"/>
    <w:rsid w:val="003D55D7"/>
    <w:rsid w:val="003D6F70"/>
    <w:rsid w:val="003D7829"/>
    <w:rsid w:val="003D7E78"/>
    <w:rsid w:val="003E145A"/>
    <w:rsid w:val="003E484E"/>
    <w:rsid w:val="003E7B6F"/>
    <w:rsid w:val="003F0531"/>
    <w:rsid w:val="003F13B0"/>
    <w:rsid w:val="003F13EF"/>
    <w:rsid w:val="003F14E6"/>
    <w:rsid w:val="003F4CA6"/>
    <w:rsid w:val="003F4FC9"/>
    <w:rsid w:val="003F61DF"/>
    <w:rsid w:val="003F650A"/>
    <w:rsid w:val="003F6DDB"/>
    <w:rsid w:val="003F6FA3"/>
    <w:rsid w:val="003F73B9"/>
    <w:rsid w:val="003F78EC"/>
    <w:rsid w:val="004010F8"/>
    <w:rsid w:val="004024D3"/>
    <w:rsid w:val="00403163"/>
    <w:rsid w:val="004041A6"/>
    <w:rsid w:val="0040450C"/>
    <w:rsid w:val="0040484F"/>
    <w:rsid w:val="00410ABE"/>
    <w:rsid w:val="00410EB9"/>
    <w:rsid w:val="00410F34"/>
    <w:rsid w:val="00413592"/>
    <w:rsid w:val="004135DE"/>
    <w:rsid w:val="00413966"/>
    <w:rsid w:val="00413F4E"/>
    <w:rsid w:val="00415135"/>
    <w:rsid w:val="004165E3"/>
    <w:rsid w:val="004175D1"/>
    <w:rsid w:val="00417C60"/>
    <w:rsid w:val="00420523"/>
    <w:rsid w:val="00421A06"/>
    <w:rsid w:val="004224DD"/>
    <w:rsid w:val="0042393A"/>
    <w:rsid w:val="00424531"/>
    <w:rsid w:val="00427354"/>
    <w:rsid w:val="0043081B"/>
    <w:rsid w:val="004308C8"/>
    <w:rsid w:val="0043166B"/>
    <w:rsid w:val="00435276"/>
    <w:rsid w:val="00435324"/>
    <w:rsid w:val="0043545B"/>
    <w:rsid w:val="00435471"/>
    <w:rsid w:val="00437499"/>
    <w:rsid w:val="00442B54"/>
    <w:rsid w:val="00443D07"/>
    <w:rsid w:val="00443D89"/>
    <w:rsid w:val="004462EB"/>
    <w:rsid w:val="004466D6"/>
    <w:rsid w:val="00455BA3"/>
    <w:rsid w:val="00455C31"/>
    <w:rsid w:val="004561E8"/>
    <w:rsid w:val="004562B0"/>
    <w:rsid w:val="00462108"/>
    <w:rsid w:val="004627E0"/>
    <w:rsid w:val="0046300F"/>
    <w:rsid w:val="0046723A"/>
    <w:rsid w:val="004678B9"/>
    <w:rsid w:val="0047040B"/>
    <w:rsid w:val="004711EB"/>
    <w:rsid w:val="004719F9"/>
    <w:rsid w:val="004730EA"/>
    <w:rsid w:val="004747B9"/>
    <w:rsid w:val="00476002"/>
    <w:rsid w:val="00477716"/>
    <w:rsid w:val="004806C5"/>
    <w:rsid w:val="00482920"/>
    <w:rsid w:val="00483866"/>
    <w:rsid w:val="00483B0C"/>
    <w:rsid w:val="004845FA"/>
    <w:rsid w:val="00484B86"/>
    <w:rsid w:val="00484F67"/>
    <w:rsid w:val="00486C28"/>
    <w:rsid w:val="00491ADB"/>
    <w:rsid w:val="00492CDB"/>
    <w:rsid w:val="004934E3"/>
    <w:rsid w:val="00493DBB"/>
    <w:rsid w:val="00496BA3"/>
    <w:rsid w:val="004976AF"/>
    <w:rsid w:val="004A0838"/>
    <w:rsid w:val="004A0F5E"/>
    <w:rsid w:val="004A15C6"/>
    <w:rsid w:val="004A2BE4"/>
    <w:rsid w:val="004A388A"/>
    <w:rsid w:val="004A43F7"/>
    <w:rsid w:val="004A704B"/>
    <w:rsid w:val="004B0C8D"/>
    <w:rsid w:val="004B1FA6"/>
    <w:rsid w:val="004B2786"/>
    <w:rsid w:val="004B2946"/>
    <w:rsid w:val="004B3B72"/>
    <w:rsid w:val="004B471C"/>
    <w:rsid w:val="004B5717"/>
    <w:rsid w:val="004B6F4F"/>
    <w:rsid w:val="004B70EA"/>
    <w:rsid w:val="004B7BFE"/>
    <w:rsid w:val="004C00D5"/>
    <w:rsid w:val="004C2049"/>
    <w:rsid w:val="004C41F6"/>
    <w:rsid w:val="004C441A"/>
    <w:rsid w:val="004C5E4E"/>
    <w:rsid w:val="004D0127"/>
    <w:rsid w:val="004D0442"/>
    <w:rsid w:val="004D1EF4"/>
    <w:rsid w:val="004D21BF"/>
    <w:rsid w:val="004D51FA"/>
    <w:rsid w:val="004D6C01"/>
    <w:rsid w:val="004D6E91"/>
    <w:rsid w:val="004D750C"/>
    <w:rsid w:val="004E1121"/>
    <w:rsid w:val="004E1499"/>
    <w:rsid w:val="004E1C49"/>
    <w:rsid w:val="004E31E5"/>
    <w:rsid w:val="004E4795"/>
    <w:rsid w:val="004E6EF9"/>
    <w:rsid w:val="004E721B"/>
    <w:rsid w:val="004E7288"/>
    <w:rsid w:val="004E7CC9"/>
    <w:rsid w:val="004F4C7A"/>
    <w:rsid w:val="004F4D57"/>
    <w:rsid w:val="004F5EC3"/>
    <w:rsid w:val="004F660E"/>
    <w:rsid w:val="004F68AC"/>
    <w:rsid w:val="00501A19"/>
    <w:rsid w:val="00501C2F"/>
    <w:rsid w:val="00502B73"/>
    <w:rsid w:val="005038CA"/>
    <w:rsid w:val="00505997"/>
    <w:rsid w:val="00505D3F"/>
    <w:rsid w:val="00505DF5"/>
    <w:rsid w:val="0050614F"/>
    <w:rsid w:val="00511A75"/>
    <w:rsid w:val="00520DCC"/>
    <w:rsid w:val="00522612"/>
    <w:rsid w:val="005228DC"/>
    <w:rsid w:val="005268F7"/>
    <w:rsid w:val="00527511"/>
    <w:rsid w:val="00531201"/>
    <w:rsid w:val="00532C9A"/>
    <w:rsid w:val="00532F0B"/>
    <w:rsid w:val="005336CE"/>
    <w:rsid w:val="00533E0C"/>
    <w:rsid w:val="0053755D"/>
    <w:rsid w:val="00537E0A"/>
    <w:rsid w:val="0054080F"/>
    <w:rsid w:val="00541496"/>
    <w:rsid w:val="005417A3"/>
    <w:rsid w:val="00542546"/>
    <w:rsid w:val="0054315B"/>
    <w:rsid w:val="00544F52"/>
    <w:rsid w:val="005518FC"/>
    <w:rsid w:val="005539AF"/>
    <w:rsid w:val="005545D5"/>
    <w:rsid w:val="00554CAB"/>
    <w:rsid w:val="00555C35"/>
    <w:rsid w:val="005560D0"/>
    <w:rsid w:val="00556DF7"/>
    <w:rsid w:val="0056135A"/>
    <w:rsid w:val="005613DE"/>
    <w:rsid w:val="00561C1E"/>
    <w:rsid w:val="00563AB1"/>
    <w:rsid w:val="00563F01"/>
    <w:rsid w:val="0056443F"/>
    <w:rsid w:val="005646A8"/>
    <w:rsid w:val="00567704"/>
    <w:rsid w:val="00567F79"/>
    <w:rsid w:val="005702AA"/>
    <w:rsid w:val="00571378"/>
    <w:rsid w:val="00572DC1"/>
    <w:rsid w:val="005736FE"/>
    <w:rsid w:val="00574FDE"/>
    <w:rsid w:val="0057581D"/>
    <w:rsid w:val="00577CF8"/>
    <w:rsid w:val="00581197"/>
    <w:rsid w:val="005831C7"/>
    <w:rsid w:val="005844E4"/>
    <w:rsid w:val="005857DB"/>
    <w:rsid w:val="005902B6"/>
    <w:rsid w:val="005925A2"/>
    <w:rsid w:val="00592A50"/>
    <w:rsid w:val="00593BA3"/>
    <w:rsid w:val="00594263"/>
    <w:rsid w:val="00595F77"/>
    <w:rsid w:val="005A0592"/>
    <w:rsid w:val="005A1C69"/>
    <w:rsid w:val="005A2160"/>
    <w:rsid w:val="005A328C"/>
    <w:rsid w:val="005A5274"/>
    <w:rsid w:val="005A743B"/>
    <w:rsid w:val="005A7621"/>
    <w:rsid w:val="005A7EBC"/>
    <w:rsid w:val="005B132F"/>
    <w:rsid w:val="005B2A79"/>
    <w:rsid w:val="005B4FF3"/>
    <w:rsid w:val="005B5631"/>
    <w:rsid w:val="005B5A5A"/>
    <w:rsid w:val="005B74A6"/>
    <w:rsid w:val="005C4847"/>
    <w:rsid w:val="005C5994"/>
    <w:rsid w:val="005C7645"/>
    <w:rsid w:val="005D21FA"/>
    <w:rsid w:val="005D3786"/>
    <w:rsid w:val="005D3838"/>
    <w:rsid w:val="005D3B09"/>
    <w:rsid w:val="005D4782"/>
    <w:rsid w:val="005E2BFE"/>
    <w:rsid w:val="005E40C9"/>
    <w:rsid w:val="005E5A3C"/>
    <w:rsid w:val="005E7387"/>
    <w:rsid w:val="005E7557"/>
    <w:rsid w:val="005F56F4"/>
    <w:rsid w:val="005F693D"/>
    <w:rsid w:val="005F7360"/>
    <w:rsid w:val="005F7D84"/>
    <w:rsid w:val="00600287"/>
    <w:rsid w:val="00603A85"/>
    <w:rsid w:val="006041B2"/>
    <w:rsid w:val="00605B15"/>
    <w:rsid w:val="00607978"/>
    <w:rsid w:val="00611AB9"/>
    <w:rsid w:val="0061236E"/>
    <w:rsid w:val="00613519"/>
    <w:rsid w:val="006138A8"/>
    <w:rsid w:val="00614815"/>
    <w:rsid w:val="00614A38"/>
    <w:rsid w:val="00615BA8"/>
    <w:rsid w:val="00616421"/>
    <w:rsid w:val="00616AE8"/>
    <w:rsid w:val="00617BD5"/>
    <w:rsid w:val="00621A24"/>
    <w:rsid w:val="00621C8F"/>
    <w:rsid w:val="006238BD"/>
    <w:rsid w:val="006240C4"/>
    <w:rsid w:val="00624753"/>
    <w:rsid w:val="006276DA"/>
    <w:rsid w:val="00636E0B"/>
    <w:rsid w:val="00642894"/>
    <w:rsid w:val="00646B2C"/>
    <w:rsid w:val="00647B01"/>
    <w:rsid w:val="006512E9"/>
    <w:rsid w:val="006515A8"/>
    <w:rsid w:val="006544FC"/>
    <w:rsid w:val="00655127"/>
    <w:rsid w:val="006553F3"/>
    <w:rsid w:val="0065719B"/>
    <w:rsid w:val="00657B73"/>
    <w:rsid w:val="00661C7A"/>
    <w:rsid w:val="006624BE"/>
    <w:rsid w:val="00662D8B"/>
    <w:rsid w:val="00663EDF"/>
    <w:rsid w:val="00664A37"/>
    <w:rsid w:val="0066575D"/>
    <w:rsid w:val="00665D38"/>
    <w:rsid w:val="00665ED6"/>
    <w:rsid w:val="00665F12"/>
    <w:rsid w:val="00666349"/>
    <w:rsid w:val="00666FCE"/>
    <w:rsid w:val="0067019C"/>
    <w:rsid w:val="00671326"/>
    <w:rsid w:val="006723B8"/>
    <w:rsid w:val="006726C5"/>
    <w:rsid w:val="006733EF"/>
    <w:rsid w:val="0067364C"/>
    <w:rsid w:val="00673BD3"/>
    <w:rsid w:val="00673F38"/>
    <w:rsid w:val="00676684"/>
    <w:rsid w:val="0068049A"/>
    <w:rsid w:val="006810C1"/>
    <w:rsid w:val="006831CF"/>
    <w:rsid w:val="00684C30"/>
    <w:rsid w:val="00685A59"/>
    <w:rsid w:val="00690824"/>
    <w:rsid w:val="00694103"/>
    <w:rsid w:val="00694500"/>
    <w:rsid w:val="00694BDE"/>
    <w:rsid w:val="00697CA1"/>
    <w:rsid w:val="006A0018"/>
    <w:rsid w:val="006A2978"/>
    <w:rsid w:val="006A3C80"/>
    <w:rsid w:val="006A45E5"/>
    <w:rsid w:val="006A7C62"/>
    <w:rsid w:val="006B21AA"/>
    <w:rsid w:val="006B67B1"/>
    <w:rsid w:val="006C0FD8"/>
    <w:rsid w:val="006C6659"/>
    <w:rsid w:val="006C6AEE"/>
    <w:rsid w:val="006C76B9"/>
    <w:rsid w:val="006C76F4"/>
    <w:rsid w:val="006C7B42"/>
    <w:rsid w:val="006D18F9"/>
    <w:rsid w:val="006D2E50"/>
    <w:rsid w:val="006D3482"/>
    <w:rsid w:val="006E1925"/>
    <w:rsid w:val="006E2534"/>
    <w:rsid w:val="006E4078"/>
    <w:rsid w:val="006E4EB3"/>
    <w:rsid w:val="006E65F6"/>
    <w:rsid w:val="006E6827"/>
    <w:rsid w:val="006E7E21"/>
    <w:rsid w:val="006F1715"/>
    <w:rsid w:val="006F3F9D"/>
    <w:rsid w:val="006F48F2"/>
    <w:rsid w:val="006F5026"/>
    <w:rsid w:val="006F504B"/>
    <w:rsid w:val="006F583C"/>
    <w:rsid w:val="006F6AC1"/>
    <w:rsid w:val="006F76E8"/>
    <w:rsid w:val="006F7E05"/>
    <w:rsid w:val="006F7F2B"/>
    <w:rsid w:val="00701037"/>
    <w:rsid w:val="00701909"/>
    <w:rsid w:val="00701F5A"/>
    <w:rsid w:val="00705A12"/>
    <w:rsid w:val="00705D78"/>
    <w:rsid w:val="007100E3"/>
    <w:rsid w:val="00710E1F"/>
    <w:rsid w:val="0071448A"/>
    <w:rsid w:val="0071540D"/>
    <w:rsid w:val="007166B0"/>
    <w:rsid w:val="00717B76"/>
    <w:rsid w:val="0072106E"/>
    <w:rsid w:val="0072477C"/>
    <w:rsid w:val="007252A1"/>
    <w:rsid w:val="0072633E"/>
    <w:rsid w:val="0072664E"/>
    <w:rsid w:val="0072743F"/>
    <w:rsid w:val="00727D61"/>
    <w:rsid w:val="00730F69"/>
    <w:rsid w:val="00733363"/>
    <w:rsid w:val="007339DB"/>
    <w:rsid w:val="00735283"/>
    <w:rsid w:val="00736A13"/>
    <w:rsid w:val="00741679"/>
    <w:rsid w:val="00743011"/>
    <w:rsid w:val="007431D6"/>
    <w:rsid w:val="00744793"/>
    <w:rsid w:val="00745CA1"/>
    <w:rsid w:val="00746150"/>
    <w:rsid w:val="00746C36"/>
    <w:rsid w:val="00747253"/>
    <w:rsid w:val="00747500"/>
    <w:rsid w:val="00750860"/>
    <w:rsid w:val="00750FE1"/>
    <w:rsid w:val="007510C7"/>
    <w:rsid w:val="007527DC"/>
    <w:rsid w:val="00754B6B"/>
    <w:rsid w:val="00756775"/>
    <w:rsid w:val="00757A94"/>
    <w:rsid w:val="00761408"/>
    <w:rsid w:val="0076215A"/>
    <w:rsid w:val="007639B1"/>
    <w:rsid w:val="00763B65"/>
    <w:rsid w:val="00763CF5"/>
    <w:rsid w:val="0076433B"/>
    <w:rsid w:val="00764589"/>
    <w:rsid w:val="00765AFE"/>
    <w:rsid w:val="0077215A"/>
    <w:rsid w:val="0077230D"/>
    <w:rsid w:val="0077250F"/>
    <w:rsid w:val="0077336A"/>
    <w:rsid w:val="007755DF"/>
    <w:rsid w:val="00776A52"/>
    <w:rsid w:val="00777ED0"/>
    <w:rsid w:val="00780AE0"/>
    <w:rsid w:val="00781404"/>
    <w:rsid w:val="00781A1F"/>
    <w:rsid w:val="0078356A"/>
    <w:rsid w:val="00786951"/>
    <w:rsid w:val="00786DCA"/>
    <w:rsid w:val="00792D7E"/>
    <w:rsid w:val="0079479F"/>
    <w:rsid w:val="007956FA"/>
    <w:rsid w:val="00795EB8"/>
    <w:rsid w:val="00796744"/>
    <w:rsid w:val="00796D70"/>
    <w:rsid w:val="007A2966"/>
    <w:rsid w:val="007A29AC"/>
    <w:rsid w:val="007A2F33"/>
    <w:rsid w:val="007A429A"/>
    <w:rsid w:val="007A4774"/>
    <w:rsid w:val="007B171D"/>
    <w:rsid w:val="007B18CE"/>
    <w:rsid w:val="007B2FD0"/>
    <w:rsid w:val="007B323B"/>
    <w:rsid w:val="007B33F6"/>
    <w:rsid w:val="007B3DE1"/>
    <w:rsid w:val="007B463F"/>
    <w:rsid w:val="007B5156"/>
    <w:rsid w:val="007B69BD"/>
    <w:rsid w:val="007B757A"/>
    <w:rsid w:val="007C0B15"/>
    <w:rsid w:val="007C1B3D"/>
    <w:rsid w:val="007C3286"/>
    <w:rsid w:val="007C3D50"/>
    <w:rsid w:val="007C4047"/>
    <w:rsid w:val="007C46BB"/>
    <w:rsid w:val="007C5319"/>
    <w:rsid w:val="007C5C9D"/>
    <w:rsid w:val="007D1431"/>
    <w:rsid w:val="007D4763"/>
    <w:rsid w:val="007D76A8"/>
    <w:rsid w:val="007D7C26"/>
    <w:rsid w:val="007D7D23"/>
    <w:rsid w:val="007E068F"/>
    <w:rsid w:val="007E078C"/>
    <w:rsid w:val="007E339D"/>
    <w:rsid w:val="007E42D2"/>
    <w:rsid w:val="007E4F7B"/>
    <w:rsid w:val="007E687C"/>
    <w:rsid w:val="007F16DC"/>
    <w:rsid w:val="007F2411"/>
    <w:rsid w:val="007F3534"/>
    <w:rsid w:val="007F3DE7"/>
    <w:rsid w:val="007F3EDA"/>
    <w:rsid w:val="007F4257"/>
    <w:rsid w:val="007F5751"/>
    <w:rsid w:val="007F6810"/>
    <w:rsid w:val="007F78CC"/>
    <w:rsid w:val="008002C5"/>
    <w:rsid w:val="00801D28"/>
    <w:rsid w:val="00803334"/>
    <w:rsid w:val="00805C66"/>
    <w:rsid w:val="00810BFB"/>
    <w:rsid w:val="00810DE5"/>
    <w:rsid w:val="0081271F"/>
    <w:rsid w:val="0081299E"/>
    <w:rsid w:val="008132F8"/>
    <w:rsid w:val="00815197"/>
    <w:rsid w:val="00815B1A"/>
    <w:rsid w:val="00816205"/>
    <w:rsid w:val="00816322"/>
    <w:rsid w:val="00817251"/>
    <w:rsid w:val="00817E93"/>
    <w:rsid w:val="008218EC"/>
    <w:rsid w:val="0082298D"/>
    <w:rsid w:val="00823EAA"/>
    <w:rsid w:val="00824115"/>
    <w:rsid w:val="00831501"/>
    <w:rsid w:val="00831B27"/>
    <w:rsid w:val="00832753"/>
    <w:rsid w:val="0083413D"/>
    <w:rsid w:val="00834AF4"/>
    <w:rsid w:val="00835277"/>
    <w:rsid w:val="008358AE"/>
    <w:rsid w:val="00837C0E"/>
    <w:rsid w:val="00837C4D"/>
    <w:rsid w:val="00840A6D"/>
    <w:rsid w:val="00840D5F"/>
    <w:rsid w:val="00846D5F"/>
    <w:rsid w:val="0084775E"/>
    <w:rsid w:val="00850A99"/>
    <w:rsid w:val="00851779"/>
    <w:rsid w:val="00853035"/>
    <w:rsid w:val="008549DC"/>
    <w:rsid w:val="008553B9"/>
    <w:rsid w:val="00855737"/>
    <w:rsid w:val="008561FB"/>
    <w:rsid w:val="00856ACE"/>
    <w:rsid w:val="008601F8"/>
    <w:rsid w:val="00861AEE"/>
    <w:rsid w:val="00861E5C"/>
    <w:rsid w:val="00866F9C"/>
    <w:rsid w:val="0086718D"/>
    <w:rsid w:val="008731B7"/>
    <w:rsid w:val="00874505"/>
    <w:rsid w:val="00875FD1"/>
    <w:rsid w:val="008777F8"/>
    <w:rsid w:val="008806E8"/>
    <w:rsid w:val="00885AD9"/>
    <w:rsid w:val="00885CA3"/>
    <w:rsid w:val="00885D9B"/>
    <w:rsid w:val="008864DF"/>
    <w:rsid w:val="00886E00"/>
    <w:rsid w:val="00892545"/>
    <w:rsid w:val="00894069"/>
    <w:rsid w:val="00897D31"/>
    <w:rsid w:val="008A02B2"/>
    <w:rsid w:val="008A2392"/>
    <w:rsid w:val="008A2C8D"/>
    <w:rsid w:val="008A3EB5"/>
    <w:rsid w:val="008A4D8F"/>
    <w:rsid w:val="008A666B"/>
    <w:rsid w:val="008A7F8C"/>
    <w:rsid w:val="008B15D6"/>
    <w:rsid w:val="008B1C68"/>
    <w:rsid w:val="008B21ED"/>
    <w:rsid w:val="008B2D4E"/>
    <w:rsid w:val="008B3240"/>
    <w:rsid w:val="008B4A70"/>
    <w:rsid w:val="008B5239"/>
    <w:rsid w:val="008B5EDE"/>
    <w:rsid w:val="008B6CA4"/>
    <w:rsid w:val="008C0D6F"/>
    <w:rsid w:val="008C0DE0"/>
    <w:rsid w:val="008C183A"/>
    <w:rsid w:val="008C2FC7"/>
    <w:rsid w:val="008C3C81"/>
    <w:rsid w:val="008C3E64"/>
    <w:rsid w:val="008C5EE1"/>
    <w:rsid w:val="008C6079"/>
    <w:rsid w:val="008C7A2A"/>
    <w:rsid w:val="008D10D4"/>
    <w:rsid w:val="008D16BE"/>
    <w:rsid w:val="008D326A"/>
    <w:rsid w:val="008D7D1A"/>
    <w:rsid w:val="008E06A2"/>
    <w:rsid w:val="008E0C46"/>
    <w:rsid w:val="008E2263"/>
    <w:rsid w:val="008E2BC7"/>
    <w:rsid w:val="008E770B"/>
    <w:rsid w:val="008F0CA5"/>
    <w:rsid w:val="008F0F2D"/>
    <w:rsid w:val="008F1807"/>
    <w:rsid w:val="008F2CD0"/>
    <w:rsid w:val="008F3FFA"/>
    <w:rsid w:val="008F4FA6"/>
    <w:rsid w:val="008F54CA"/>
    <w:rsid w:val="008F7873"/>
    <w:rsid w:val="00901307"/>
    <w:rsid w:val="00902A5D"/>
    <w:rsid w:val="00902AB3"/>
    <w:rsid w:val="00902E2B"/>
    <w:rsid w:val="00903961"/>
    <w:rsid w:val="00905A29"/>
    <w:rsid w:val="00905C8A"/>
    <w:rsid w:val="00905DE9"/>
    <w:rsid w:val="0090703A"/>
    <w:rsid w:val="00907610"/>
    <w:rsid w:val="00910355"/>
    <w:rsid w:val="00911914"/>
    <w:rsid w:val="00912467"/>
    <w:rsid w:val="00913C35"/>
    <w:rsid w:val="00915987"/>
    <w:rsid w:val="00915CD9"/>
    <w:rsid w:val="009205F3"/>
    <w:rsid w:val="00921A58"/>
    <w:rsid w:val="00922FD8"/>
    <w:rsid w:val="009249F4"/>
    <w:rsid w:val="00924E71"/>
    <w:rsid w:val="009308C0"/>
    <w:rsid w:val="00930E32"/>
    <w:rsid w:val="0093127A"/>
    <w:rsid w:val="00931D73"/>
    <w:rsid w:val="00933DD5"/>
    <w:rsid w:val="009356E3"/>
    <w:rsid w:val="00936816"/>
    <w:rsid w:val="00936A93"/>
    <w:rsid w:val="00936E72"/>
    <w:rsid w:val="00941DEA"/>
    <w:rsid w:val="00942C18"/>
    <w:rsid w:val="00943E5C"/>
    <w:rsid w:val="00943F0C"/>
    <w:rsid w:val="0094417B"/>
    <w:rsid w:val="009454FB"/>
    <w:rsid w:val="00947517"/>
    <w:rsid w:val="009535B3"/>
    <w:rsid w:val="0095652A"/>
    <w:rsid w:val="00956B99"/>
    <w:rsid w:val="0095709A"/>
    <w:rsid w:val="00957642"/>
    <w:rsid w:val="00960F03"/>
    <w:rsid w:val="00963268"/>
    <w:rsid w:val="00964009"/>
    <w:rsid w:val="0096564E"/>
    <w:rsid w:val="00966B55"/>
    <w:rsid w:val="00967E23"/>
    <w:rsid w:val="009709E9"/>
    <w:rsid w:val="00971A7F"/>
    <w:rsid w:val="0097295E"/>
    <w:rsid w:val="00975CB2"/>
    <w:rsid w:val="00975F9C"/>
    <w:rsid w:val="00980C26"/>
    <w:rsid w:val="009832CC"/>
    <w:rsid w:val="00983B54"/>
    <w:rsid w:val="0098592F"/>
    <w:rsid w:val="00985986"/>
    <w:rsid w:val="00985BC5"/>
    <w:rsid w:val="00990412"/>
    <w:rsid w:val="00991C00"/>
    <w:rsid w:val="00994DCA"/>
    <w:rsid w:val="0099557C"/>
    <w:rsid w:val="00996DA1"/>
    <w:rsid w:val="00997E42"/>
    <w:rsid w:val="009A2A46"/>
    <w:rsid w:val="009A3631"/>
    <w:rsid w:val="009A3C7F"/>
    <w:rsid w:val="009A5563"/>
    <w:rsid w:val="009A6412"/>
    <w:rsid w:val="009B14A7"/>
    <w:rsid w:val="009B1CAD"/>
    <w:rsid w:val="009B4AC7"/>
    <w:rsid w:val="009B5168"/>
    <w:rsid w:val="009B6F44"/>
    <w:rsid w:val="009B70BE"/>
    <w:rsid w:val="009B76A2"/>
    <w:rsid w:val="009C31EB"/>
    <w:rsid w:val="009C3524"/>
    <w:rsid w:val="009C4385"/>
    <w:rsid w:val="009C5297"/>
    <w:rsid w:val="009C7E56"/>
    <w:rsid w:val="009D3FD2"/>
    <w:rsid w:val="009D4E2F"/>
    <w:rsid w:val="009D71BB"/>
    <w:rsid w:val="009D7C97"/>
    <w:rsid w:val="009E1494"/>
    <w:rsid w:val="009E1E1F"/>
    <w:rsid w:val="009E65E3"/>
    <w:rsid w:val="009F0FE5"/>
    <w:rsid w:val="009F3783"/>
    <w:rsid w:val="009F4057"/>
    <w:rsid w:val="009F41C5"/>
    <w:rsid w:val="009F444A"/>
    <w:rsid w:val="009F4B8B"/>
    <w:rsid w:val="009F5C66"/>
    <w:rsid w:val="00A008CC"/>
    <w:rsid w:val="00A010B5"/>
    <w:rsid w:val="00A03E18"/>
    <w:rsid w:val="00A05766"/>
    <w:rsid w:val="00A063F3"/>
    <w:rsid w:val="00A0641D"/>
    <w:rsid w:val="00A06940"/>
    <w:rsid w:val="00A07770"/>
    <w:rsid w:val="00A11303"/>
    <w:rsid w:val="00A14193"/>
    <w:rsid w:val="00A1514E"/>
    <w:rsid w:val="00A1602A"/>
    <w:rsid w:val="00A16080"/>
    <w:rsid w:val="00A17FCB"/>
    <w:rsid w:val="00A200BC"/>
    <w:rsid w:val="00A2097C"/>
    <w:rsid w:val="00A22B3D"/>
    <w:rsid w:val="00A22EED"/>
    <w:rsid w:val="00A237BA"/>
    <w:rsid w:val="00A24847"/>
    <w:rsid w:val="00A24A26"/>
    <w:rsid w:val="00A258DC"/>
    <w:rsid w:val="00A267CD"/>
    <w:rsid w:val="00A267E6"/>
    <w:rsid w:val="00A271DA"/>
    <w:rsid w:val="00A27378"/>
    <w:rsid w:val="00A31323"/>
    <w:rsid w:val="00A377B9"/>
    <w:rsid w:val="00A40173"/>
    <w:rsid w:val="00A40EE5"/>
    <w:rsid w:val="00A4193F"/>
    <w:rsid w:val="00A43500"/>
    <w:rsid w:val="00A4378B"/>
    <w:rsid w:val="00A46B15"/>
    <w:rsid w:val="00A46B87"/>
    <w:rsid w:val="00A47666"/>
    <w:rsid w:val="00A47D6A"/>
    <w:rsid w:val="00A516E9"/>
    <w:rsid w:val="00A53114"/>
    <w:rsid w:val="00A5418F"/>
    <w:rsid w:val="00A54299"/>
    <w:rsid w:val="00A551D6"/>
    <w:rsid w:val="00A56F36"/>
    <w:rsid w:val="00A601B8"/>
    <w:rsid w:val="00A61CFF"/>
    <w:rsid w:val="00A6218A"/>
    <w:rsid w:val="00A6377D"/>
    <w:rsid w:val="00A6378B"/>
    <w:rsid w:val="00A64835"/>
    <w:rsid w:val="00A64ACF"/>
    <w:rsid w:val="00A65252"/>
    <w:rsid w:val="00A65E18"/>
    <w:rsid w:val="00A66906"/>
    <w:rsid w:val="00A70EF9"/>
    <w:rsid w:val="00A726FB"/>
    <w:rsid w:val="00A72D9A"/>
    <w:rsid w:val="00A75B36"/>
    <w:rsid w:val="00A76CD5"/>
    <w:rsid w:val="00A77A6D"/>
    <w:rsid w:val="00A823D1"/>
    <w:rsid w:val="00A82A2B"/>
    <w:rsid w:val="00A841C0"/>
    <w:rsid w:val="00A84282"/>
    <w:rsid w:val="00A8526C"/>
    <w:rsid w:val="00A854C8"/>
    <w:rsid w:val="00A86D53"/>
    <w:rsid w:val="00A906FA"/>
    <w:rsid w:val="00A908D9"/>
    <w:rsid w:val="00A916A4"/>
    <w:rsid w:val="00A91A54"/>
    <w:rsid w:val="00A92D87"/>
    <w:rsid w:val="00A94914"/>
    <w:rsid w:val="00A95CCC"/>
    <w:rsid w:val="00A96CE1"/>
    <w:rsid w:val="00A97073"/>
    <w:rsid w:val="00AA194E"/>
    <w:rsid w:val="00AA23D7"/>
    <w:rsid w:val="00AA2D9B"/>
    <w:rsid w:val="00AA3B9E"/>
    <w:rsid w:val="00AA5F87"/>
    <w:rsid w:val="00AA6E58"/>
    <w:rsid w:val="00AA74F5"/>
    <w:rsid w:val="00AA7843"/>
    <w:rsid w:val="00AA7AB4"/>
    <w:rsid w:val="00AB1068"/>
    <w:rsid w:val="00AB17B7"/>
    <w:rsid w:val="00AB368B"/>
    <w:rsid w:val="00AB3C5C"/>
    <w:rsid w:val="00AB3E86"/>
    <w:rsid w:val="00AB49C1"/>
    <w:rsid w:val="00AB4C70"/>
    <w:rsid w:val="00AB574C"/>
    <w:rsid w:val="00AB77AC"/>
    <w:rsid w:val="00AC0407"/>
    <w:rsid w:val="00AC0912"/>
    <w:rsid w:val="00AC142C"/>
    <w:rsid w:val="00AC2030"/>
    <w:rsid w:val="00AC264B"/>
    <w:rsid w:val="00AC2E3A"/>
    <w:rsid w:val="00AC4218"/>
    <w:rsid w:val="00AC461B"/>
    <w:rsid w:val="00AC5CCE"/>
    <w:rsid w:val="00AC6585"/>
    <w:rsid w:val="00AC6F35"/>
    <w:rsid w:val="00AC72CB"/>
    <w:rsid w:val="00AD250E"/>
    <w:rsid w:val="00AD305A"/>
    <w:rsid w:val="00AD34B3"/>
    <w:rsid w:val="00AD3CC6"/>
    <w:rsid w:val="00AD4143"/>
    <w:rsid w:val="00AD41FA"/>
    <w:rsid w:val="00AD5AFE"/>
    <w:rsid w:val="00AD5F19"/>
    <w:rsid w:val="00AD6B82"/>
    <w:rsid w:val="00AD7F55"/>
    <w:rsid w:val="00AE023B"/>
    <w:rsid w:val="00AE0E49"/>
    <w:rsid w:val="00AE22E6"/>
    <w:rsid w:val="00AE2871"/>
    <w:rsid w:val="00AE2DEC"/>
    <w:rsid w:val="00AE797E"/>
    <w:rsid w:val="00AF0610"/>
    <w:rsid w:val="00AF0640"/>
    <w:rsid w:val="00AF076B"/>
    <w:rsid w:val="00AF339B"/>
    <w:rsid w:val="00AF4C01"/>
    <w:rsid w:val="00AF53FC"/>
    <w:rsid w:val="00AF6217"/>
    <w:rsid w:val="00AF70D4"/>
    <w:rsid w:val="00B0178B"/>
    <w:rsid w:val="00B03537"/>
    <w:rsid w:val="00B03E99"/>
    <w:rsid w:val="00B073DD"/>
    <w:rsid w:val="00B10C31"/>
    <w:rsid w:val="00B11E7D"/>
    <w:rsid w:val="00B13F97"/>
    <w:rsid w:val="00B15520"/>
    <w:rsid w:val="00B157EA"/>
    <w:rsid w:val="00B162E1"/>
    <w:rsid w:val="00B165A6"/>
    <w:rsid w:val="00B166E2"/>
    <w:rsid w:val="00B21184"/>
    <w:rsid w:val="00B21A75"/>
    <w:rsid w:val="00B21DD7"/>
    <w:rsid w:val="00B23DEC"/>
    <w:rsid w:val="00B251E8"/>
    <w:rsid w:val="00B2557F"/>
    <w:rsid w:val="00B26F51"/>
    <w:rsid w:val="00B27023"/>
    <w:rsid w:val="00B272E0"/>
    <w:rsid w:val="00B278A9"/>
    <w:rsid w:val="00B30742"/>
    <w:rsid w:val="00B32026"/>
    <w:rsid w:val="00B34DD6"/>
    <w:rsid w:val="00B35526"/>
    <w:rsid w:val="00B36CB6"/>
    <w:rsid w:val="00B37902"/>
    <w:rsid w:val="00B40FF8"/>
    <w:rsid w:val="00B42EEC"/>
    <w:rsid w:val="00B459A3"/>
    <w:rsid w:val="00B47485"/>
    <w:rsid w:val="00B50F91"/>
    <w:rsid w:val="00B5139C"/>
    <w:rsid w:val="00B57F86"/>
    <w:rsid w:val="00B605E0"/>
    <w:rsid w:val="00B61392"/>
    <w:rsid w:val="00B6196F"/>
    <w:rsid w:val="00B622A3"/>
    <w:rsid w:val="00B67EDB"/>
    <w:rsid w:val="00B71216"/>
    <w:rsid w:val="00B71480"/>
    <w:rsid w:val="00B72F52"/>
    <w:rsid w:val="00B7357C"/>
    <w:rsid w:val="00B75ACF"/>
    <w:rsid w:val="00B77070"/>
    <w:rsid w:val="00B805D9"/>
    <w:rsid w:val="00B80A90"/>
    <w:rsid w:val="00B8137E"/>
    <w:rsid w:val="00B82171"/>
    <w:rsid w:val="00B832D0"/>
    <w:rsid w:val="00B838D5"/>
    <w:rsid w:val="00B839EA"/>
    <w:rsid w:val="00B853D7"/>
    <w:rsid w:val="00B8603A"/>
    <w:rsid w:val="00B864AE"/>
    <w:rsid w:val="00B90946"/>
    <w:rsid w:val="00B92F61"/>
    <w:rsid w:val="00B931D8"/>
    <w:rsid w:val="00B978AD"/>
    <w:rsid w:val="00B97AD0"/>
    <w:rsid w:val="00B97D9A"/>
    <w:rsid w:val="00BA115C"/>
    <w:rsid w:val="00BB174B"/>
    <w:rsid w:val="00BB283E"/>
    <w:rsid w:val="00BB2ADC"/>
    <w:rsid w:val="00BB3966"/>
    <w:rsid w:val="00BB41AC"/>
    <w:rsid w:val="00BB47EA"/>
    <w:rsid w:val="00BB6977"/>
    <w:rsid w:val="00BB6B2D"/>
    <w:rsid w:val="00BB74B9"/>
    <w:rsid w:val="00BC20B2"/>
    <w:rsid w:val="00BC3534"/>
    <w:rsid w:val="00BC5F42"/>
    <w:rsid w:val="00BC6A0E"/>
    <w:rsid w:val="00BC7600"/>
    <w:rsid w:val="00BC7A7C"/>
    <w:rsid w:val="00BD14F8"/>
    <w:rsid w:val="00BD2AE4"/>
    <w:rsid w:val="00BD2C23"/>
    <w:rsid w:val="00BD3022"/>
    <w:rsid w:val="00BD3726"/>
    <w:rsid w:val="00BD38F1"/>
    <w:rsid w:val="00BD50B0"/>
    <w:rsid w:val="00BD5DC7"/>
    <w:rsid w:val="00BD68B0"/>
    <w:rsid w:val="00BD6C23"/>
    <w:rsid w:val="00BE43DC"/>
    <w:rsid w:val="00BE5250"/>
    <w:rsid w:val="00BE5728"/>
    <w:rsid w:val="00BE71E3"/>
    <w:rsid w:val="00BF013F"/>
    <w:rsid w:val="00BF3932"/>
    <w:rsid w:val="00BF50C5"/>
    <w:rsid w:val="00BF54DC"/>
    <w:rsid w:val="00BF6ED8"/>
    <w:rsid w:val="00C01453"/>
    <w:rsid w:val="00C014D7"/>
    <w:rsid w:val="00C05C43"/>
    <w:rsid w:val="00C05F1D"/>
    <w:rsid w:val="00C0765E"/>
    <w:rsid w:val="00C1023C"/>
    <w:rsid w:val="00C10266"/>
    <w:rsid w:val="00C106A2"/>
    <w:rsid w:val="00C115F5"/>
    <w:rsid w:val="00C12CCE"/>
    <w:rsid w:val="00C13D17"/>
    <w:rsid w:val="00C160A9"/>
    <w:rsid w:val="00C1616C"/>
    <w:rsid w:val="00C21D58"/>
    <w:rsid w:val="00C2471B"/>
    <w:rsid w:val="00C26070"/>
    <w:rsid w:val="00C2798B"/>
    <w:rsid w:val="00C27B40"/>
    <w:rsid w:val="00C308FE"/>
    <w:rsid w:val="00C30DF3"/>
    <w:rsid w:val="00C31A2B"/>
    <w:rsid w:val="00C32A2C"/>
    <w:rsid w:val="00C3407D"/>
    <w:rsid w:val="00C342BE"/>
    <w:rsid w:val="00C347C4"/>
    <w:rsid w:val="00C35398"/>
    <w:rsid w:val="00C36943"/>
    <w:rsid w:val="00C37DED"/>
    <w:rsid w:val="00C37F26"/>
    <w:rsid w:val="00C40875"/>
    <w:rsid w:val="00C410E7"/>
    <w:rsid w:val="00C41B3E"/>
    <w:rsid w:val="00C43C1C"/>
    <w:rsid w:val="00C43F1A"/>
    <w:rsid w:val="00C45634"/>
    <w:rsid w:val="00C466BE"/>
    <w:rsid w:val="00C46977"/>
    <w:rsid w:val="00C46CD1"/>
    <w:rsid w:val="00C47703"/>
    <w:rsid w:val="00C52553"/>
    <w:rsid w:val="00C526F7"/>
    <w:rsid w:val="00C5514F"/>
    <w:rsid w:val="00C551A9"/>
    <w:rsid w:val="00C5590A"/>
    <w:rsid w:val="00C573A8"/>
    <w:rsid w:val="00C5766F"/>
    <w:rsid w:val="00C57BD1"/>
    <w:rsid w:val="00C60066"/>
    <w:rsid w:val="00C62790"/>
    <w:rsid w:val="00C62FFA"/>
    <w:rsid w:val="00C649F7"/>
    <w:rsid w:val="00C66670"/>
    <w:rsid w:val="00C67FA9"/>
    <w:rsid w:val="00C70FCF"/>
    <w:rsid w:val="00C72C69"/>
    <w:rsid w:val="00C73161"/>
    <w:rsid w:val="00C737C5"/>
    <w:rsid w:val="00C74298"/>
    <w:rsid w:val="00C8031C"/>
    <w:rsid w:val="00C85965"/>
    <w:rsid w:val="00C85DF5"/>
    <w:rsid w:val="00C86437"/>
    <w:rsid w:val="00C87277"/>
    <w:rsid w:val="00C904CB"/>
    <w:rsid w:val="00C90FEF"/>
    <w:rsid w:val="00C918F4"/>
    <w:rsid w:val="00C91AE7"/>
    <w:rsid w:val="00C95F6F"/>
    <w:rsid w:val="00C97403"/>
    <w:rsid w:val="00C97CDF"/>
    <w:rsid w:val="00CA197A"/>
    <w:rsid w:val="00CA3DEC"/>
    <w:rsid w:val="00CA5F61"/>
    <w:rsid w:val="00CA6CD3"/>
    <w:rsid w:val="00CB2B53"/>
    <w:rsid w:val="00CB54F0"/>
    <w:rsid w:val="00CB5965"/>
    <w:rsid w:val="00CC1C9A"/>
    <w:rsid w:val="00CC2515"/>
    <w:rsid w:val="00CC2B4F"/>
    <w:rsid w:val="00CC3053"/>
    <w:rsid w:val="00CC3A2C"/>
    <w:rsid w:val="00CC54D7"/>
    <w:rsid w:val="00CC58D2"/>
    <w:rsid w:val="00CC6C77"/>
    <w:rsid w:val="00CC7311"/>
    <w:rsid w:val="00CD21BC"/>
    <w:rsid w:val="00CD4E9E"/>
    <w:rsid w:val="00CD6BA4"/>
    <w:rsid w:val="00CE01F4"/>
    <w:rsid w:val="00CE0E96"/>
    <w:rsid w:val="00CE1339"/>
    <w:rsid w:val="00CE47C5"/>
    <w:rsid w:val="00CE4AAB"/>
    <w:rsid w:val="00CE4B86"/>
    <w:rsid w:val="00CE52A3"/>
    <w:rsid w:val="00CE584D"/>
    <w:rsid w:val="00CE78D5"/>
    <w:rsid w:val="00CF3B00"/>
    <w:rsid w:val="00CF5B17"/>
    <w:rsid w:val="00CF7789"/>
    <w:rsid w:val="00D004BC"/>
    <w:rsid w:val="00D02804"/>
    <w:rsid w:val="00D05594"/>
    <w:rsid w:val="00D06CDC"/>
    <w:rsid w:val="00D07E51"/>
    <w:rsid w:val="00D125DD"/>
    <w:rsid w:val="00D13AAE"/>
    <w:rsid w:val="00D159DA"/>
    <w:rsid w:val="00D159EF"/>
    <w:rsid w:val="00D16854"/>
    <w:rsid w:val="00D17E0B"/>
    <w:rsid w:val="00D203D3"/>
    <w:rsid w:val="00D21201"/>
    <w:rsid w:val="00D22425"/>
    <w:rsid w:val="00D22DDC"/>
    <w:rsid w:val="00D246F0"/>
    <w:rsid w:val="00D261F1"/>
    <w:rsid w:val="00D26364"/>
    <w:rsid w:val="00D2727B"/>
    <w:rsid w:val="00D277D7"/>
    <w:rsid w:val="00D27D0A"/>
    <w:rsid w:val="00D31393"/>
    <w:rsid w:val="00D321B1"/>
    <w:rsid w:val="00D326EF"/>
    <w:rsid w:val="00D32F56"/>
    <w:rsid w:val="00D369CC"/>
    <w:rsid w:val="00D378F3"/>
    <w:rsid w:val="00D4008A"/>
    <w:rsid w:val="00D41366"/>
    <w:rsid w:val="00D42181"/>
    <w:rsid w:val="00D428A9"/>
    <w:rsid w:val="00D43386"/>
    <w:rsid w:val="00D435A2"/>
    <w:rsid w:val="00D43FE5"/>
    <w:rsid w:val="00D44040"/>
    <w:rsid w:val="00D45716"/>
    <w:rsid w:val="00D46324"/>
    <w:rsid w:val="00D46D22"/>
    <w:rsid w:val="00D5126B"/>
    <w:rsid w:val="00D51702"/>
    <w:rsid w:val="00D654B8"/>
    <w:rsid w:val="00D6708E"/>
    <w:rsid w:val="00D7184F"/>
    <w:rsid w:val="00D71FEC"/>
    <w:rsid w:val="00D72E3C"/>
    <w:rsid w:val="00D75581"/>
    <w:rsid w:val="00D75756"/>
    <w:rsid w:val="00D761CF"/>
    <w:rsid w:val="00D7663B"/>
    <w:rsid w:val="00D77108"/>
    <w:rsid w:val="00D77DD3"/>
    <w:rsid w:val="00D808D1"/>
    <w:rsid w:val="00D809B4"/>
    <w:rsid w:val="00D811B1"/>
    <w:rsid w:val="00D813C0"/>
    <w:rsid w:val="00D84E4E"/>
    <w:rsid w:val="00D84E5E"/>
    <w:rsid w:val="00D85416"/>
    <w:rsid w:val="00D8572E"/>
    <w:rsid w:val="00D85DB0"/>
    <w:rsid w:val="00D8762C"/>
    <w:rsid w:val="00D92AA2"/>
    <w:rsid w:val="00D92BFB"/>
    <w:rsid w:val="00D93B84"/>
    <w:rsid w:val="00D94A73"/>
    <w:rsid w:val="00D94B9E"/>
    <w:rsid w:val="00DA19B4"/>
    <w:rsid w:val="00DA3456"/>
    <w:rsid w:val="00DA42BB"/>
    <w:rsid w:val="00DA4D2B"/>
    <w:rsid w:val="00DA63C2"/>
    <w:rsid w:val="00DB01B9"/>
    <w:rsid w:val="00DB1154"/>
    <w:rsid w:val="00DB4158"/>
    <w:rsid w:val="00DB41A7"/>
    <w:rsid w:val="00DC147D"/>
    <w:rsid w:val="00DC4883"/>
    <w:rsid w:val="00DC4E0D"/>
    <w:rsid w:val="00DC52EB"/>
    <w:rsid w:val="00DC5429"/>
    <w:rsid w:val="00DD0224"/>
    <w:rsid w:val="00DD052F"/>
    <w:rsid w:val="00DD0F23"/>
    <w:rsid w:val="00DD1370"/>
    <w:rsid w:val="00DD1E51"/>
    <w:rsid w:val="00DD2660"/>
    <w:rsid w:val="00DD315A"/>
    <w:rsid w:val="00DD3C39"/>
    <w:rsid w:val="00DD69D7"/>
    <w:rsid w:val="00DD7030"/>
    <w:rsid w:val="00DE1FD8"/>
    <w:rsid w:val="00DE585F"/>
    <w:rsid w:val="00DE5B0E"/>
    <w:rsid w:val="00DF25DC"/>
    <w:rsid w:val="00DF5F40"/>
    <w:rsid w:val="00DF7B3D"/>
    <w:rsid w:val="00E018D7"/>
    <w:rsid w:val="00E05F70"/>
    <w:rsid w:val="00E06342"/>
    <w:rsid w:val="00E111F3"/>
    <w:rsid w:val="00E114C0"/>
    <w:rsid w:val="00E1223A"/>
    <w:rsid w:val="00E123FA"/>
    <w:rsid w:val="00E12477"/>
    <w:rsid w:val="00E145E7"/>
    <w:rsid w:val="00E14CBB"/>
    <w:rsid w:val="00E158B2"/>
    <w:rsid w:val="00E160CE"/>
    <w:rsid w:val="00E164F3"/>
    <w:rsid w:val="00E2084A"/>
    <w:rsid w:val="00E21899"/>
    <w:rsid w:val="00E218C6"/>
    <w:rsid w:val="00E25B7D"/>
    <w:rsid w:val="00E2778C"/>
    <w:rsid w:val="00E330AD"/>
    <w:rsid w:val="00E340C1"/>
    <w:rsid w:val="00E36070"/>
    <w:rsid w:val="00E3755D"/>
    <w:rsid w:val="00E375E1"/>
    <w:rsid w:val="00E402CC"/>
    <w:rsid w:val="00E41220"/>
    <w:rsid w:val="00E4179A"/>
    <w:rsid w:val="00E43E9F"/>
    <w:rsid w:val="00E45B0B"/>
    <w:rsid w:val="00E4621E"/>
    <w:rsid w:val="00E46774"/>
    <w:rsid w:val="00E4721F"/>
    <w:rsid w:val="00E4737E"/>
    <w:rsid w:val="00E476B7"/>
    <w:rsid w:val="00E5062A"/>
    <w:rsid w:val="00E51648"/>
    <w:rsid w:val="00E52758"/>
    <w:rsid w:val="00E538CA"/>
    <w:rsid w:val="00E544AB"/>
    <w:rsid w:val="00E60EED"/>
    <w:rsid w:val="00E6152F"/>
    <w:rsid w:val="00E61A64"/>
    <w:rsid w:val="00E64B68"/>
    <w:rsid w:val="00E6552C"/>
    <w:rsid w:val="00E6776F"/>
    <w:rsid w:val="00E71613"/>
    <w:rsid w:val="00E71672"/>
    <w:rsid w:val="00E72163"/>
    <w:rsid w:val="00E72940"/>
    <w:rsid w:val="00E74458"/>
    <w:rsid w:val="00E74661"/>
    <w:rsid w:val="00E74DAF"/>
    <w:rsid w:val="00E764D9"/>
    <w:rsid w:val="00E808D8"/>
    <w:rsid w:val="00E80978"/>
    <w:rsid w:val="00E810CF"/>
    <w:rsid w:val="00E81C42"/>
    <w:rsid w:val="00E85337"/>
    <w:rsid w:val="00E92855"/>
    <w:rsid w:val="00E937ED"/>
    <w:rsid w:val="00E955E3"/>
    <w:rsid w:val="00E963D7"/>
    <w:rsid w:val="00E96C57"/>
    <w:rsid w:val="00E97CAF"/>
    <w:rsid w:val="00E97DAD"/>
    <w:rsid w:val="00EA1794"/>
    <w:rsid w:val="00EA3734"/>
    <w:rsid w:val="00EA3912"/>
    <w:rsid w:val="00EA4458"/>
    <w:rsid w:val="00EA4BB9"/>
    <w:rsid w:val="00EA5C5F"/>
    <w:rsid w:val="00EA5D7B"/>
    <w:rsid w:val="00EB0133"/>
    <w:rsid w:val="00EB05E7"/>
    <w:rsid w:val="00EB0B07"/>
    <w:rsid w:val="00EB1D8B"/>
    <w:rsid w:val="00EB27B2"/>
    <w:rsid w:val="00EB6545"/>
    <w:rsid w:val="00EC023B"/>
    <w:rsid w:val="00EC31F2"/>
    <w:rsid w:val="00EC53EA"/>
    <w:rsid w:val="00EC618A"/>
    <w:rsid w:val="00EC6BE9"/>
    <w:rsid w:val="00EC6FD8"/>
    <w:rsid w:val="00ED0287"/>
    <w:rsid w:val="00ED144B"/>
    <w:rsid w:val="00ED44F9"/>
    <w:rsid w:val="00ED47C0"/>
    <w:rsid w:val="00ED4940"/>
    <w:rsid w:val="00ED4B79"/>
    <w:rsid w:val="00ED7B74"/>
    <w:rsid w:val="00EE0563"/>
    <w:rsid w:val="00EE0811"/>
    <w:rsid w:val="00EE272B"/>
    <w:rsid w:val="00EE49B7"/>
    <w:rsid w:val="00EE5320"/>
    <w:rsid w:val="00EE5BC4"/>
    <w:rsid w:val="00EE7166"/>
    <w:rsid w:val="00EE76B2"/>
    <w:rsid w:val="00EE7C78"/>
    <w:rsid w:val="00EF0359"/>
    <w:rsid w:val="00EF13AA"/>
    <w:rsid w:val="00EF1DA1"/>
    <w:rsid w:val="00EF3690"/>
    <w:rsid w:val="00EF3B73"/>
    <w:rsid w:val="00EF4CCB"/>
    <w:rsid w:val="00EF661C"/>
    <w:rsid w:val="00EF6772"/>
    <w:rsid w:val="00EF7308"/>
    <w:rsid w:val="00F00CF5"/>
    <w:rsid w:val="00F00D8F"/>
    <w:rsid w:val="00F0292F"/>
    <w:rsid w:val="00F03292"/>
    <w:rsid w:val="00F05F1F"/>
    <w:rsid w:val="00F072FC"/>
    <w:rsid w:val="00F1132C"/>
    <w:rsid w:val="00F11390"/>
    <w:rsid w:val="00F146BB"/>
    <w:rsid w:val="00F16BDD"/>
    <w:rsid w:val="00F174C0"/>
    <w:rsid w:val="00F205E0"/>
    <w:rsid w:val="00F2145C"/>
    <w:rsid w:val="00F246C7"/>
    <w:rsid w:val="00F24D1E"/>
    <w:rsid w:val="00F27066"/>
    <w:rsid w:val="00F279B1"/>
    <w:rsid w:val="00F27F59"/>
    <w:rsid w:val="00F30E9C"/>
    <w:rsid w:val="00F313B7"/>
    <w:rsid w:val="00F31444"/>
    <w:rsid w:val="00F318C1"/>
    <w:rsid w:val="00F3243C"/>
    <w:rsid w:val="00F327B1"/>
    <w:rsid w:val="00F33148"/>
    <w:rsid w:val="00F36C1B"/>
    <w:rsid w:val="00F36F54"/>
    <w:rsid w:val="00F4023A"/>
    <w:rsid w:val="00F40484"/>
    <w:rsid w:val="00F40A15"/>
    <w:rsid w:val="00F4209C"/>
    <w:rsid w:val="00F422F4"/>
    <w:rsid w:val="00F42A47"/>
    <w:rsid w:val="00F43C8A"/>
    <w:rsid w:val="00F4485D"/>
    <w:rsid w:val="00F44AE6"/>
    <w:rsid w:val="00F44D9D"/>
    <w:rsid w:val="00F47B55"/>
    <w:rsid w:val="00F50190"/>
    <w:rsid w:val="00F50216"/>
    <w:rsid w:val="00F50B5E"/>
    <w:rsid w:val="00F50F03"/>
    <w:rsid w:val="00F53F2E"/>
    <w:rsid w:val="00F558D9"/>
    <w:rsid w:val="00F60A86"/>
    <w:rsid w:val="00F61CA9"/>
    <w:rsid w:val="00F63DCD"/>
    <w:rsid w:val="00F64524"/>
    <w:rsid w:val="00F670C7"/>
    <w:rsid w:val="00F67AA2"/>
    <w:rsid w:val="00F70587"/>
    <w:rsid w:val="00F714AB"/>
    <w:rsid w:val="00F73402"/>
    <w:rsid w:val="00F77320"/>
    <w:rsid w:val="00F80938"/>
    <w:rsid w:val="00F81D61"/>
    <w:rsid w:val="00F83850"/>
    <w:rsid w:val="00F8583A"/>
    <w:rsid w:val="00F90864"/>
    <w:rsid w:val="00F9190F"/>
    <w:rsid w:val="00F91919"/>
    <w:rsid w:val="00F9237C"/>
    <w:rsid w:val="00F94211"/>
    <w:rsid w:val="00F94312"/>
    <w:rsid w:val="00F9535A"/>
    <w:rsid w:val="00F969CB"/>
    <w:rsid w:val="00F973B0"/>
    <w:rsid w:val="00F973CB"/>
    <w:rsid w:val="00FA17BE"/>
    <w:rsid w:val="00FA22A8"/>
    <w:rsid w:val="00FA3E4B"/>
    <w:rsid w:val="00FA3F61"/>
    <w:rsid w:val="00FA5F03"/>
    <w:rsid w:val="00FB0283"/>
    <w:rsid w:val="00FB0EB4"/>
    <w:rsid w:val="00FB2624"/>
    <w:rsid w:val="00FB3082"/>
    <w:rsid w:val="00FB58C0"/>
    <w:rsid w:val="00FB58CB"/>
    <w:rsid w:val="00FB7A0F"/>
    <w:rsid w:val="00FC04CF"/>
    <w:rsid w:val="00FC2212"/>
    <w:rsid w:val="00FC5A2C"/>
    <w:rsid w:val="00FD06AE"/>
    <w:rsid w:val="00FD4BD1"/>
    <w:rsid w:val="00FE10E3"/>
    <w:rsid w:val="00FE3379"/>
    <w:rsid w:val="00FE34BA"/>
    <w:rsid w:val="00FE45F7"/>
    <w:rsid w:val="00FE7220"/>
    <w:rsid w:val="00FF4740"/>
    <w:rsid w:val="00FF5587"/>
    <w:rsid w:val="00FF57F2"/>
    <w:rsid w:val="00FF5811"/>
    <w:rsid w:val="00FF5B6E"/>
    <w:rsid w:val="01A3ED50"/>
    <w:rsid w:val="027A2FC4"/>
    <w:rsid w:val="07530D8F"/>
    <w:rsid w:val="0908F038"/>
    <w:rsid w:val="09D8F87B"/>
    <w:rsid w:val="0A2C69D5"/>
    <w:rsid w:val="0BDD6C67"/>
    <w:rsid w:val="0BF6FC62"/>
    <w:rsid w:val="1290C641"/>
    <w:rsid w:val="13CCF714"/>
    <w:rsid w:val="19098D72"/>
    <w:rsid w:val="1B993DCB"/>
    <w:rsid w:val="1C75F8FA"/>
    <w:rsid w:val="20CCAA4C"/>
    <w:rsid w:val="247FCB90"/>
    <w:rsid w:val="255CBDCC"/>
    <w:rsid w:val="296BEBE6"/>
    <w:rsid w:val="2A78E071"/>
    <w:rsid w:val="2B295C25"/>
    <w:rsid w:val="2BBFC1D4"/>
    <w:rsid w:val="2CD6445B"/>
    <w:rsid w:val="321E1C48"/>
    <w:rsid w:val="3660170E"/>
    <w:rsid w:val="38881622"/>
    <w:rsid w:val="38A59F32"/>
    <w:rsid w:val="38AEDC77"/>
    <w:rsid w:val="38CDD6DD"/>
    <w:rsid w:val="396BC0AE"/>
    <w:rsid w:val="3B5950DF"/>
    <w:rsid w:val="3BEA11A0"/>
    <w:rsid w:val="3F2B3458"/>
    <w:rsid w:val="41C13CD6"/>
    <w:rsid w:val="43C2569C"/>
    <w:rsid w:val="45B3B86E"/>
    <w:rsid w:val="45C03656"/>
    <w:rsid w:val="49B17DEC"/>
    <w:rsid w:val="4B0B8BD7"/>
    <w:rsid w:val="4C991A9A"/>
    <w:rsid w:val="4D8D5606"/>
    <w:rsid w:val="52F5143F"/>
    <w:rsid w:val="55E5AFB4"/>
    <w:rsid w:val="58683563"/>
    <w:rsid w:val="5AF9E8FC"/>
    <w:rsid w:val="5B7CFC91"/>
    <w:rsid w:val="5CD8457C"/>
    <w:rsid w:val="5ED74CAA"/>
    <w:rsid w:val="5FB09CB0"/>
    <w:rsid w:val="628D31B0"/>
    <w:rsid w:val="6867DF38"/>
    <w:rsid w:val="6BEA528A"/>
    <w:rsid w:val="6CDCB1FB"/>
    <w:rsid w:val="727F26C7"/>
    <w:rsid w:val="7EBB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2A48B"/>
  <w15:docId w15:val="{D82F555C-2291-4832-8315-3C1C1816C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F6772"/>
    <w:rPr>
      <w:rFonts w:ascii="CorpidOffice" w:hAnsi="CorpidOffice"/>
    </w:rPr>
  </w:style>
  <w:style w:type="paragraph" w:styleId="Kop1">
    <w:name w:val="heading 1"/>
    <w:aliases w:val="SDE H1"/>
    <w:basedOn w:val="Standaard"/>
    <w:next w:val="Standaard"/>
    <w:link w:val="Kop1Char"/>
    <w:uiPriority w:val="2"/>
    <w:qFormat/>
    <w:rsid w:val="00817E93"/>
    <w:pPr>
      <w:keepNext/>
      <w:keepLines/>
      <w:numPr>
        <w:numId w:val="3"/>
      </w:numPr>
      <w:pBdr>
        <w:bottom w:val="dashed" w:sz="4" w:space="1" w:color="8DB3E2" w:themeColor="text2" w:themeTint="66"/>
      </w:pBdr>
      <w:spacing w:before="600" w:after="120"/>
      <w:outlineLvl w:val="0"/>
    </w:pPr>
    <w:rPr>
      <w:rFonts w:eastAsiaTheme="majorEastAsia" w:cs="Arial"/>
      <w:bCs/>
      <w:color w:val="01ABE8"/>
      <w:spacing w:val="40"/>
      <w:sz w:val="28"/>
      <w:szCs w:val="28"/>
      <w:lang w:val="en-US"/>
    </w:rPr>
  </w:style>
  <w:style w:type="paragraph" w:styleId="Kop2">
    <w:name w:val="heading 2"/>
    <w:aliases w:val="SDE H2"/>
    <w:basedOn w:val="Lijstalinea"/>
    <w:next w:val="Standaard"/>
    <w:link w:val="Kop2Char"/>
    <w:qFormat/>
    <w:rsid w:val="00EF6772"/>
    <w:pPr>
      <w:keepNext/>
      <w:keepLines/>
      <w:numPr>
        <w:ilvl w:val="1"/>
        <w:numId w:val="2"/>
      </w:numPr>
      <w:spacing w:before="200" w:after="0"/>
      <w:contextualSpacing w:val="0"/>
      <w:outlineLvl w:val="1"/>
    </w:pPr>
    <w:rPr>
      <w:rFonts w:eastAsiaTheme="majorEastAsia" w:cs="Arial"/>
      <w:b/>
      <w:bCs/>
      <w:color w:val="000000" w:themeColor="text1"/>
      <w:sz w:val="24"/>
      <w:szCs w:val="24"/>
    </w:rPr>
  </w:style>
  <w:style w:type="paragraph" w:styleId="Kop3">
    <w:name w:val="heading 3"/>
    <w:basedOn w:val="Standaard"/>
    <w:next w:val="Standaard"/>
    <w:link w:val="Kop3Char"/>
    <w:uiPriority w:val="3"/>
    <w:unhideWhenUsed/>
    <w:rsid w:val="00D670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D670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6708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6708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6708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6708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6708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EF6772"/>
    <w:pPr>
      <w:spacing w:after="0" w:line="240" w:lineRule="auto"/>
    </w:pPr>
    <w:rPr>
      <w:rFonts w:ascii="CorpidOffice" w:hAnsi="CorpidOffice"/>
    </w:rPr>
  </w:style>
  <w:style w:type="character" w:customStyle="1" w:styleId="Kop1Char">
    <w:name w:val="Kop 1 Char"/>
    <w:aliases w:val="SDE H1 Char"/>
    <w:basedOn w:val="Standaardalinea-lettertype"/>
    <w:link w:val="Kop1"/>
    <w:uiPriority w:val="2"/>
    <w:rsid w:val="00817E93"/>
    <w:rPr>
      <w:rFonts w:ascii="CorpidOffice" w:eastAsiaTheme="majorEastAsia" w:hAnsi="CorpidOffice" w:cs="Arial"/>
      <w:bCs/>
      <w:color w:val="01ABE8"/>
      <w:spacing w:val="40"/>
      <w:sz w:val="28"/>
      <w:szCs w:val="28"/>
      <w:lang w:val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F6772"/>
    <w:rPr>
      <w:rFonts w:ascii="CorpidOffice" w:hAnsi="CorpidOffic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379A0"/>
    <w:pPr>
      <w:spacing w:after="0"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379A0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0140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Standaardalinea-lettertype"/>
    <w:uiPriority w:val="99"/>
    <w:unhideWhenUsed/>
    <w:rsid w:val="0018292B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C37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37DED"/>
  </w:style>
  <w:style w:type="paragraph" w:styleId="Voettekst">
    <w:name w:val="footer"/>
    <w:basedOn w:val="Standaard"/>
    <w:link w:val="VoettekstChar"/>
    <w:unhideWhenUsed/>
    <w:rsid w:val="00C37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rsid w:val="00C37DED"/>
  </w:style>
  <w:style w:type="character" w:customStyle="1" w:styleId="Kop2Char">
    <w:name w:val="Kop 2 Char"/>
    <w:aliases w:val="SDE H2 Char"/>
    <w:basedOn w:val="Standaardalinea-lettertype"/>
    <w:link w:val="Kop2"/>
    <w:rsid w:val="00EF6772"/>
    <w:rPr>
      <w:rFonts w:ascii="CorpidOffice" w:eastAsiaTheme="majorEastAsia" w:hAnsi="CorpidOffice" w:cs="Arial"/>
      <w:b/>
      <w:bCs/>
      <w:color w:val="000000" w:themeColor="text1"/>
      <w:sz w:val="24"/>
      <w:szCs w:val="24"/>
    </w:rPr>
  </w:style>
  <w:style w:type="character" w:customStyle="1" w:styleId="Kop3Char">
    <w:name w:val="Kop 3 Char"/>
    <w:basedOn w:val="Standaardalinea-lettertype"/>
    <w:link w:val="Kop3"/>
    <w:uiPriority w:val="3"/>
    <w:rsid w:val="00C0765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670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6708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6708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6708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6708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6708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unhideWhenUsed/>
    <w:qFormat/>
    <w:rsid w:val="00D6708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Ondertitel">
    <w:name w:val="Subtitle"/>
    <w:aliases w:val="SDE Caption"/>
    <w:basedOn w:val="Standaard"/>
    <w:next w:val="Standaard"/>
    <w:link w:val="OndertitelChar"/>
    <w:uiPriority w:val="11"/>
    <w:qFormat/>
    <w:rsid w:val="00C2798B"/>
    <w:pPr>
      <w:numPr>
        <w:ilvl w:val="1"/>
      </w:numPr>
    </w:pPr>
    <w:rPr>
      <w:rFonts w:eastAsiaTheme="majorEastAsia" w:cstheme="majorBidi"/>
      <w:i/>
      <w:iCs/>
      <w:color w:val="01ABE8"/>
      <w:spacing w:val="15"/>
      <w:sz w:val="24"/>
      <w:szCs w:val="24"/>
    </w:rPr>
  </w:style>
  <w:style w:type="character" w:customStyle="1" w:styleId="OndertitelChar">
    <w:name w:val="Ondertitel Char"/>
    <w:aliases w:val="SDE Caption Char"/>
    <w:basedOn w:val="Standaardalinea-lettertype"/>
    <w:link w:val="Ondertitel"/>
    <w:uiPriority w:val="11"/>
    <w:rsid w:val="00C2798B"/>
    <w:rPr>
      <w:rFonts w:ascii="CorpidOffice" w:eastAsiaTheme="majorEastAsia" w:hAnsi="CorpidOffice" w:cstheme="majorBidi"/>
      <w:i/>
      <w:iCs/>
      <w:color w:val="01ABE8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D6708E"/>
    <w:pPr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D6708E"/>
    <w:pPr>
      <w:outlineLvl w:val="9"/>
    </w:pPr>
  </w:style>
  <w:style w:type="paragraph" w:styleId="Lijstopsomteken">
    <w:name w:val="List Bullet"/>
    <w:basedOn w:val="Standaard"/>
    <w:link w:val="LijstopsomtekenChar"/>
    <w:uiPriority w:val="99"/>
    <w:unhideWhenUsed/>
    <w:rsid w:val="00B37902"/>
    <w:pPr>
      <w:numPr>
        <w:numId w:val="1"/>
      </w:numPr>
      <w:contextualSpacing/>
    </w:pPr>
  </w:style>
  <w:style w:type="paragraph" w:styleId="Inhopg1">
    <w:name w:val="toc 1"/>
    <w:basedOn w:val="Standaard"/>
    <w:next w:val="Standaard"/>
    <w:autoRedefine/>
    <w:uiPriority w:val="39"/>
    <w:unhideWhenUsed/>
    <w:rsid w:val="00834AF4"/>
    <w:pPr>
      <w:spacing w:before="120" w:after="120"/>
    </w:pPr>
    <w:rPr>
      <w:bCs/>
      <w:szCs w:val="20"/>
    </w:rPr>
  </w:style>
  <w:style w:type="paragraph" w:styleId="Inhopg2">
    <w:name w:val="toc 2"/>
    <w:basedOn w:val="Standaard"/>
    <w:next w:val="Standaard"/>
    <w:autoRedefine/>
    <w:uiPriority w:val="39"/>
    <w:unhideWhenUsed/>
    <w:rsid w:val="00AA6E58"/>
    <w:pPr>
      <w:spacing w:after="0"/>
      <w:ind w:left="220"/>
    </w:pPr>
    <w:rPr>
      <w:sz w:val="20"/>
      <w:szCs w:val="20"/>
    </w:rPr>
  </w:style>
  <w:style w:type="table" w:styleId="Lichtearcering-accent5">
    <w:name w:val="Light Shading Accent 5"/>
    <w:basedOn w:val="Standaardtabel"/>
    <w:uiPriority w:val="60"/>
    <w:rsid w:val="0095764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emiddeldelijst2-accent1">
    <w:name w:val="Medium List 2 Accent 1"/>
    <w:basedOn w:val="Standaardtabel"/>
    <w:uiPriority w:val="66"/>
    <w:rsid w:val="0095764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Shading-Accent11">
    <w:name w:val="Light Shading - Accent 11"/>
    <w:basedOn w:val="Standaardtabel"/>
    <w:uiPriority w:val="60"/>
    <w:rsid w:val="00C2798B"/>
    <w:pPr>
      <w:spacing w:after="0" w:line="240" w:lineRule="auto"/>
    </w:pPr>
    <w:rPr>
      <w:rFonts w:ascii="CorpidOffice" w:hAnsi="CorpidOffice"/>
      <w:color w:val="01ABE8"/>
    </w:rPr>
    <w:tblPr>
      <w:tblStyleRowBandSize w:val="1"/>
      <w:tblStyleColBandSize w:val="1"/>
      <w:tblBorders>
        <w:top w:val="single" w:sz="8" w:space="0" w:color="01ABE8"/>
        <w:bottom w:val="single" w:sz="8" w:space="0" w:color="01ABE8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 w:val="0"/>
        <w:bCs/>
      </w:rPr>
      <w:tblPr/>
      <w:tcPr>
        <w:tcBorders>
          <w:top w:val="single" w:sz="8" w:space="0" w:color="01ABE8"/>
          <w:left w:val="nil"/>
          <w:bottom w:val="single" w:sz="8" w:space="0" w:color="01ABE8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SDEmarkering">
    <w:name w:val="SDE markering"/>
    <w:basedOn w:val="Bloktekst"/>
    <w:next w:val="Standaard"/>
    <w:link w:val="SDEmarkeringChar"/>
    <w:uiPriority w:val="9"/>
    <w:qFormat/>
    <w:rsid w:val="00C2798B"/>
    <w:pPr>
      <w:pBdr>
        <w:top w:val="single" w:sz="2" w:space="10" w:color="C88A3D"/>
        <w:left w:val="single" w:sz="2" w:space="10" w:color="C88A3D"/>
        <w:bottom w:val="single" w:sz="2" w:space="10" w:color="C88A3D"/>
        <w:right w:val="single" w:sz="2" w:space="10" w:color="C88A3D"/>
      </w:pBdr>
      <w:shd w:val="clear" w:color="auto" w:fill="C88A3D"/>
      <w:jc w:val="center"/>
    </w:pPr>
    <w:rPr>
      <w:rFonts w:ascii="CorpidOffice" w:hAnsi="CorpidOffice"/>
      <w:b/>
      <w:color w:val="FFFFFF" w:themeColor="background1"/>
    </w:rPr>
  </w:style>
  <w:style w:type="character" w:customStyle="1" w:styleId="SDEmarkeringChar">
    <w:name w:val="SDE markering Char"/>
    <w:basedOn w:val="Standaardalinea-lettertype"/>
    <w:link w:val="SDEmarkering"/>
    <w:uiPriority w:val="9"/>
    <w:rsid w:val="00C2798B"/>
    <w:rPr>
      <w:rFonts w:ascii="CorpidOffice" w:eastAsiaTheme="minorEastAsia" w:hAnsi="CorpidOffice"/>
      <w:b/>
      <w:i/>
      <w:iCs/>
      <w:color w:val="FFFFFF" w:themeColor="background1"/>
      <w:shd w:val="clear" w:color="auto" w:fill="C88A3D"/>
    </w:rPr>
  </w:style>
  <w:style w:type="paragraph" w:styleId="Bloktekst">
    <w:name w:val="Block Text"/>
    <w:basedOn w:val="Standaard"/>
    <w:uiPriority w:val="99"/>
    <w:semiHidden/>
    <w:unhideWhenUsed/>
    <w:rsid w:val="00392E70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Inhopg3">
    <w:name w:val="toc 3"/>
    <w:basedOn w:val="Standaard"/>
    <w:next w:val="Standaard"/>
    <w:autoRedefine/>
    <w:uiPriority w:val="39"/>
    <w:unhideWhenUsed/>
    <w:rsid w:val="00AA6E58"/>
    <w:pPr>
      <w:spacing w:after="0"/>
      <w:ind w:left="440"/>
    </w:pPr>
    <w:rPr>
      <w:i/>
      <w:iCs/>
      <w:sz w:val="20"/>
      <w:szCs w:val="20"/>
    </w:rPr>
  </w:style>
  <w:style w:type="paragraph" w:styleId="Inhopg4">
    <w:name w:val="toc 4"/>
    <w:basedOn w:val="Standaard"/>
    <w:next w:val="Standaard"/>
    <w:autoRedefine/>
    <w:uiPriority w:val="39"/>
    <w:unhideWhenUsed/>
    <w:rsid w:val="00AA6E58"/>
    <w:pPr>
      <w:spacing w:after="0"/>
      <w:ind w:left="660"/>
    </w:pPr>
    <w:rPr>
      <w:sz w:val="18"/>
      <w:szCs w:val="18"/>
    </w:rPr>
  </w:style>
  <w:style w:type="paragraph" w:styleId="Inhopg5">
    <w:name w:val="toc 5"/>
    <w:basedOn w:val="Standaard"/>
    <w:next w:val="Standaard"/>
    <w:autoRedefine/>
    <w:uiPriority w:val="39"/>
    <w:unhideWhenUsed/>
    <w:rsid w:val="00C21D58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Inhopg6">
    <w:name w:val="toc 6"/>
    <w:basedOn w:val="Standaard"/>
    <w:next w:val="Standaard"/>
    <w:autoRedefine/>
    <w:uiPriority w:val="39"/>
    <w:unhideWhenUsed/>
    <w:rsid w:val="00C21D58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Inhopg7">
    <w:name w:val="toc 7"/>
    <w:basedOn w:val="Standaard"/>
    <w:next w:val="Standaard"/>
    <w:autoRedefine/>
    <w:uiPriority w:val="39"/>
    <w:unhideWhenUsed/>
    <w:rsid w:val="00C21D58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Inhopg8">
    <w:name w:val="toc 8"/>
    <w:basedOn w:val="Standaard"/>
    <w:next w:val="Standaard"/>
    <w:autoRedefine/>
    <w:uiPriority w:val="39"/>
    <w:unhideWhenUsed/>
    <w:rsid w:val="00C21D58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Inhopg9">
    <w:name w:val="toc 9"/>
    <w:basedOn w:val="Standaard"/>
    <w:next w:val="Standaard"/>
    <w:autoRedefine/>
    <w:uiPriority w:val="39"/>
    <w:unhideWhenUsed/>
    <w:rsid w:val="00C21D58"/>
    <w:pPr>
      <w:spacing w:after="0"/>
      <w:ind w:left="1760"/>
    </w:pPr>
    <w:rPr>
      <w:rFonts w:asciiTheme="minorHAnsi" w:hAnsiTheme="minorHAns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7134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7134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71342"/>
    <w:rPr>
      <w:rFonts w:ascii="Tahoma" w:hAnsi="Tahom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7134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71342"/>
    <w:rPr>
      <w:rFonts w:ascii="Tahoma" w:hAnsi="Tahoma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BE71E3"/>
    <w:pPr>
      <w:spacing w:after="0" w:line="240" w:lineRule="auto"/>
    </w:pPr>
    <w:rPr>
      <w:rFonts w:ascii="Tahoma" w:hAnsi="Tahoma"/>
    </w:rPr>
  </w:style>
  <w:style w:type="character" w:styleId="Tekstvantijdelijkeaanduiding">
    <w:name w:val="Placeholder Text"/>
    <w:basedOn w:val="Standaardalinea-lettertype"/>
    <w:uiPriority w:val="99"/>
    <w:semiHidden/>
    <w:rsid w:val="00BE71E3"/>
    <w:rPr>
      <w:color w:val="808080"/>
    </w:rPr>
  </w:style>
  <w:style w:type="paragraph" w:customStyle="1" w:styleId="SDEH3">
    <w:name w:val="SDE H3"/>
    <w:basedOn w:val="Lijstopsomteken"/>
    <w:link w:val="SDEH3Char"/>
    <w:uiPriority w:val="2"/>
    <w:qFormat/>
    <w:rsid w:val="00C0765E"/>
    <w:pPr>
      <w:numPr>
        <w:ilvl w:val="2"/>
        <w:numId w:val="2"/>
      </w:numPr>
    </w:pPr>
  </w:style>
  <w:style w:type="character" w:customStyle="1" w:styleId="LijstopsomtekenChar">
    <w:name w:val="Lijst opsom.teken Char"/>
    <w:basedOn w:val="Standaardalinea-lettertype"/>
    <w:link w:val="Lijstopsomteken"/>
    <w:uiPriority w:val="99"/>
    <w:rsid w:val="00C0765E"/>
    <w:rPr>
      <w:rFonts w:ascii="CorpidOffice" w:hAnsi="CorpidOffice"/>
    </w:rPr>
  </w:style>
  <w:style w:type="character" w:customStyle="1" w:styleId="SDEH3Char">
    <w:name w:val="SDE H3 Char"/>
    <w:basedOn w:val="LijstopsomtekenChar"/>
    <w:link w:val="SDEH3"/>
    <w:uiPriority w:val="2"/>
    <w:rsid w:val="00C0765E"/>
    <w:rPr>
      <w:rFonts w:ascii="CorpidOffice" w:hAnsi="CorpidOffice"/>
    </w:rPr>
  </w:style>
  <w:style w:type="paragraph" w:styleId="Plattetekst2">
    <w:name w:val="Body Text 2"/>
    <w:basedOn w:val="Standaard"/>
    <w:link w:val="Plattetekst2Char"/>
    <w:rsid w:val="005613DE"/>
    <w:pPr>
      <w:spacing w:line="240" w:lineRule="auto"/>
      <w:jc w:val="center"/>
    </w:pPr>
    <w:rPr>
      <w:rFonts w:ascii="Arial" w:eastAsia="Times New Roman" w:hAnsi="Arial" w:cs="Times New Roman"/>
      <w:sz w:val="16"/>
      <w:szCs w:val="20"/>
      <w:lang w:val="nl-NL"/>
    </w:rPr>
  </w:style>
  <w:style w:type="character" w:customStyle="1" w:styleId="Plattetekst2Char">
    <w:name w:val="Platte tekst 2 Char"/>
    <w:basedOn w:val="Standaardalinea-lettertype"/>
    <w:link w:val="Plattetekst2"/>
    <w:rsid w:val="005613DE"/>
    <w:rPr>
      <w:rFonts w:ascii="Arial" w:eastAsia="Times New Roman" w:hAnsi="Arial" w:cs="Times New Roman"/>
      <w:sz w:val="16"/>
      <w:szCs w:val="20"/>
      <w:lang w:val="nl-NL"/>
    </w:rPr>
  </w:style>
  <w:style w:type="paragraph" w:customStyle="1" w:styleId="article-title">
    <w:name w:val="article-title"/>
    <w:basedOn w:val="Standaard"/>
    <w:uiPriority w:val="99"/>
    <w:rsid w:val="00C74298"/>
    <w:pPr>
      <w:spacing w:after="270" w:line="360" w:lineRule="atLeast"/>
    </w:pPr>
    <w:rPr>
      <w:rFonts w:ascii="Arial" w:hAnsi="Arial" w:cs="Arial"/>
      <w:b/>
      <w:bCs/>
      <w:color w:val="20558A"/>
      <w:sz w:val="27"/>
      <w:szCs w:val="27"/>
      <w:lang w:eastAsia="nl-BE"/>
    </w:rPr>
  </w:style>
  <w:style w:type="character" w:customStyle="1" w:styleId="st">
    <w:name w:val="st"/>
    <w:basedOn w:val="Standaardalinea-lettertype"/>
    <w:rsid w:val="00D43386"/>
  </w:style>
  <w:style w:type="table" w:styleId="Rastertabel1licht-Accent1">
    <w:name w:val="Grid Table 1 Light Accent 1"/>
    <w:basedOn w:val="Standaardtabel"/>
    <w:uiPriority w:val="46"/>
    <w:rsid w:val="0038632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alweb">
    <w:name w:val="Normal (Web)"/>
    <w:basedOn w:val="Standaard"/>
    <w:uiPriority w:val="99"/>
    <w:semiHidden/>
    <w:unhideWhenUsed/>
    <w:rsid w:val="00B4748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342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698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763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4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566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281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6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87161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8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8315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284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53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32209">
              <w:marLeft w:val="0"/>
              <w:marRight w:val="0"/>
              <w:marTop w:val="129"/>
              <w:marBottom w:val="0"/>
              <w:divBdr>
                <w:top w:val="single" w:sz="8" w:space="6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3816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5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96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0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732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3.png"/><Relationship Id="rId32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footer" Target="footer1.xml"/><Relationship Id="rId8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\sde_sco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2009-07-27T00:00:00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61db96-e4b7-4ca6-af94-62ca2cd885cb" xsi:nil="true"/>
    <lcf76f155ced4ddcb4097134ff3c332f xmlns="6d974bca-eee8-4fb7-bc4d-abb091b697a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4F0D4929AA6B468EF819457D911C48" ma:contentTypeVersion="17" ma:contentTypeDescription="Een nieuw document maken." ma:contentTypeScope="" ma:versionID="d7b6ef979397c363b09fbb5aab22b15d">
  <xsd:schema xmlns:xsd="http://www.w3.org/2001/XMLSchema" xmlns:xs="http://www.w3.org/2001/XMLSchema" xmlns:p="http://schemas.microsoft.com/office/2006/metadata/properties" xmlns:ns2="6d974bca-eee8-4fb7-bc4d-abb091b697ac" xmlns:ns3="3161db96-e4b7-4ca6-af94-62ca2cd885cb" targetNamespace="http://schemas.microsoft.com/office/2006/metadata/properties" ma:root="true" ma:fieldsID="8a7dbfb8a7eb135cd4001d1dbbdaed3a" ns2:_="" ns3:_="">
    <xsd:import namespace="6d974bca-eee8-4fb7-bc4d-abb091b697ac"/>
    <xsd:import namespace="3161db96-e4b7-4ca6-af94-62ca2cd885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74bca-eee8-4fb7-bc4d-abb091b697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50734995-b48c-484c-9181-9f331b106f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1db96-e4b7-4ca6-af94-62ca2cd885c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71d1e15-9096-4c1f-bd9a-d1f2eeae6fae}" ma:internalName="TaxCatchAll" ma:showField="CatchAllData" ma:web="3161db96-e4b7-4ca6-af94-62ca2cd885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AD385BA-4FE0-418A-A09C-8F2EAABDC89C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terms/"/>
    <ds:schemaRef ds:uri="3161db96-e4b7-4ca6-af94-62ca2cd885cb"/>
    <ds:schemaRef ds:uri="6d974bca-eee8-4fb7-bc4d-abb091b697ac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5957E30-A49B-496A-B047-417AD00CB0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E051D1-5DE2-48FE-9FB4-3B72042BE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974bca-eee8-4fb7-bc4d-abb091b697ac"/>
    <ds:schemaRef ds:uri="3161db96-e4b7-4ca6-af94-62ca2cd885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35EA56C-8EF7-44FB-89EB-EB357D17B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sde_scope</Template>
  <TotalTime>1</TotalTime>
  <Pages>11</Pages>
  <Words>1765</Words>
  <Characters>10066</Characters>
  <Application>Microsoft Office Word</Application>
  <DocSecurity>0</DocSecurity>
  <Lines>83</Lines>
  <Paragraphs>23</Paragraphs>
  <ScaleCrop>false</ScaleCrop>
  <Company>GMI Group</Company>
  <LinksUpToDate>false</LinksUpToDate>
  <CharactersWithSpaces>11808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 XXX YYY NAME YYYYMMDD description</dc:title>
  <dc:creator>bartv@gmigroup.be</dc:creator>
  <cp:lastModifiedBy>Bart Vercarre</cp:lastModifiedBy>
  <cp:revision>2</cp:revision>
  <cp:lastPrinted>2016-08-16T06:54:00Z</cp:lastPrinted>
  <dcterms:created xsi:type="dcterms:W3CDTF">2025-04-03T14:18:00Z</dcterms:created>
  <dcterms:modified xsi:type="dcterms:W3CDTF">2025-04-03T14:18:00Z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0x010100164F0D4929AA6B468EF819457D911C48</vt:lpwstr>
  </property>
  <property fmtid="{D5CDD505-2E9C-101B-9397-08002B2CF9AE}" pid="3" name="MSIP_Label_1123501d-af7c-4f68-86f8-317f7bb659f4_Enabled">
    <vt:lpwstr>true</vt:lpwstr>
  </property>
  <property fmtid="{D5CDD505-2E9C-101B-9397-08002B2CF9AE}" pid="4" name="MSIP_Label_1123501d-af7c-4f68-86f8-317f7bb659f4_SetDate">
    <vt:lpwstr>2024-11-04T09:34:51Z</vt:lpwstr>
  </property>
  <property fmtid="{D5CDD505-2E9C-101B-9397-08002B2CF9AE}" pid="5" name="MSIP_Label_1123501d-af7c-4f68-86f8-317f7bb659f4_Method">
    <vt:lpwstr>Standard</vt:lpwstr>
  </property>
  <property fmtid="{D5CDD505-2E9C-101B-9397-08002B2CF9AE}" pid="6" name="MSIP_Label_1123501d-af7c-4f68-86f8-317f7bb659f4_Name">
    <vt:lpwstr>defa4170-0d19-0005-0004-bc88714345d2</vt:lpwstr>
  </property>
  <property fmtid="{D5CDD505-2E9C-101B-9397-08002B2CF9AE}" pid="7" name="MSIP_Label_1123501d-af7c-4f68-86f8-317f7bb659f4_SiteId">
    <vt:lpwstr>d5b09844-7e8c-4f02-9906-8e59dbe58f64</vt:lpwstr>
  </property>
  <property fmtid="{D5CDD505-2E9C-101B-9397-08002B2CF9AE}" pid="8" name="MSIP_Label_1123501d-af7c-4f68-86f8-317f7bb659f4_ActionId">
    <vt:lpwstr>60a98667-ee68-468b-bbf9-c7f7d2545c70</vt:lpwstr>
  </property>
  <property fmtid="{D5CDD505-2E9C-101B-9397-08002B2CF9AE}" pid="9" name="MSIP_Label_1123501d-af7c-4f68-86f8-317f7bb659f4_ContentBits">
    <vt:lpwstr>0</vt:lpwstr>
  </property>
  <property fmtid="{D5CDD505-2E9C-101B-9397-08002B2CF9AE}" pid="10" name="MediaServiceImageTags">
    <vt:lpwstr/>
  </property>
</Properties>
</file>